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8077. MONTGOMERY COUNTY MUNICIPAL UTILITY DISTRICT NO. 173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8077.0101.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 County Municipal Utility District No. 173.</w:t>
      </w:r>
    </w:p>
    <w:p w:rsidR="003F3435" w:rsidRDefault="0032493E">
      <w:pPr>
        <w:spacing w:line="480" w:lineRule="auto"/>
        <w:jc w:val="both"/>
      </w:pPr>
      <w:r>
        <w:t xml:space="preserve">Added by Acts 2019, 86th Leg., R.S., Ch. 288 (H.B. </w:t>
      </w:r>
      <w:hyperlink w:docLocation="table" r:id="rId14">
        <w:r>
          <w:rPr>
            <w:rStyle w:val="Hyperlink"/>
          </w:rPr>
          <w:t>2380</w:t>
        </w:r>
      </w:hyperlink>
      <w:r>
        <w:t xml:space="preserve">), Sec. 1, eff. May 29, 2019.</w:t>
      </w:r>
    </w:p>
    <w:p w:rsidR="003F3435" w:rsidRDefault="0032493E">
      <w:pPr>
        <w:spacing w:line="480" w:lineRule="auto"/>
        <w:jc w:val="both"/>
      </w:pPr>
    </w:p>
    <w:p w:rsidR="003F3435" w:rsidRDefault="0032493E">
      <w:pPr>
        <w:spacing w:line="480" w:lineRule="auto"/>
        <w:ind w:firstLine="720"/>
        <w:jc w:val="both"/>
      </w:pPr>
      <w:r>
        <w:t xml:space="preserve">Sec. 8077.0102.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288 (H.B. </w:t>
      </w:r>
      <w:hyperlink w:docLocation="table" r:id="rId15">
        <w:r>
          <w:rPr>
            <w:rStyle w:val="Hyperlink"/>
          </w:rPr>
          <w:t>2380</w:t>
        </w:r>
      </w:hyperlink>
      <w:r>
        <w:t xml:space="preserve">), Sec. 1, eff. May 29, 2019.</w:t>
      </w:r>
    </w:p>
    <w:p w:rsidR="003F3435" w:rsidRDefault="0032493E">
      <w:pPr>
        <w:spacing w:line="480" w:lineRule="auto"/>
        <w:jc w:val="both"/>
      </w:pPr>
    </w:p>
    <w:p w:rsidR="003F3435" w:rsidRDefault="0032493E">
      <w:pPr>
        <w:spacing w:line="480" w:lineRule="auto"/>
        <w:ind w:firstLine="720"/>
        <w:jc w:val="both"/>
      </w:pPr>
      <w:r>
        <w:t xml:space="preserve">Sec. 8077.0103.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2019, 86th Leg., R.S., Ch. 288 (H.B. </w:t>
      </w:r>
      <w:hyperlink w:docLocation="table" r:id="rId16">
        <w:r>
          <w:rPr>
            <w:rStyle w:val="Hyperlink"/>
          </w:rPr>
          <w:t>2380</w:t>
        </w:r>
      </w:hyperlink>
      <w:r>
        <w:t xml:space="preserve">), Sec. 1, eff. May 29, 2019.</w:t>
      </w:r>
    </w:p>
    <w:p w:rsidR="003F3435" w:rsidRDefault="0032493E">
      <w:pPr>
        <w:spacing w:line="480" w:lineRule="auto"/>
        <w:jc w:val="both"/>
      </w:pPr>
    </w:p>
    <w:p w:rsidR="003F3435" w:rsidRDefault="0032493E">
      <w:pPr>
        <w:spacing w:line="480" w:lineRule="auto"/>
        <w:ind w:firstLine="720"/>
        <w:jc w:val="both"/>
      </w:pPr>
      <w:r>
        <w:t xml:space="preserve">Sec. 8077.0104.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8077.0103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2019, 86th Leg., R.S., Ch. 288 (H.B. </w:t>
      </w:r>
      <w:hyperlink w:docLocation="table" r:id="rId17">
        <w:r>
          <w:rPr>
            <w:rStyle w:val="Hyperlink"/>
          </w:rPr>
          <w:t>2380</w:t>
        </w:r>
      </w:hyperlink>
      <w:r>
        <w:t xml:space="preserve">), Sec. 1, eff. May 29, 2019.</w:t>
      </w:r>
    </w:p>
    <w:p w:rsidR="003F3435" w:rsidRDefault="0032493E">
      <w:pPr>
        <w:spacing w:line="480" w:lineRule="auto"/>
        <w:jc w:val="both"/>
      </w:pPr>
    </w:p>
    <w:p w:rsidR="003F3435" w:rsidRDefault="0032493E">
      <w:pPr>
        <w:spacing w:line="480" w:lineRule="auto"/>
        <w:ind w:firstLine="720"/>
        <w:jc w:val="both"/>
      </w:pPr>
      <w:r>
        <w:t xml:space="preserve">Sec. 8077.0105.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288 (H.B. </w:t>
      </w:r>
      <w:hyperlink w:docLocation="table" r:id="rId18">
        <w:r>
          <w:rPr>
            <w:rStyle w:val="Hyperlink"/>
          </w:rPr>
          <w:t>2380</w:t>
        </w:r>
      </w:hyperlink>
      <w:r>
        <w:t xml:space="preserve">), Sec. 1, eff. May 29, 2019.</w:t>
      </w:r>
    </w:p>
    <w:p w:rsidR="003F3435" w:rsidRDefault="0032493E">
      <w:pPr>
        <w:spacing w:line="480" w:lineRule="auto"/>
        <w:jc w:val="both"/>
      </w:pPr>
    </w:p>
    <w:p w:rsidR="003F3435" w:rsidRDefault="0032493E">
      <w:pPr>
        <w:spacing w:line="480" w:lineRule="auto"/>
        <w:ind w:firstLine="720"/>
        <w:jc w:val="both"/>
      </w:pPr>
      <w:r>
        <w:t xml:space="preserve">Sec. 8077.0106.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288 (H.B. </w:t>
      </w:r>
      <w:hyperlink w:docLocation="table" r:id="rId19">
        <w:r>
          <w:rPr>
            <w:rStyle w:val="Hyperlink"/>
          </w:rPr>
          <w:t>2380</w:t>
        </w:r>
      </w:hyperlink>
      <w:r>
        <w:t xml:space="preserve">), Sec. 1, eff. May 29,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8077.0201.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8077.0202</w:t>
      </w:r>
      <w:r>
        <w:t xml:space="preserve">, directors serve staggered four-year terms.</w:t>
      </w:r>
    </w:p>
    <w:p w:rsidR="003F3435" w:rsidRDefault="0032493E">
      <w:pPr>
        <w:spacing w:line="480" w:lineRule="auto"/>
        <w:jc w:val="both"/>
      </w:pPr>
      <w:r>
        <w:t xml:space="preserve">Added by Acts 2019, 86th Leg., R.S., Ch. 288 (H.B. </w:t>
      </w:r>
      <w:hyperlink w:docLocation="table" r:id="rId20">
        <w:r>
          <w:rPr>
            <w:rStyle w:val="Hyperlink"/>
          </w:rPr>
          <w:t>2380</w:t>
        </w:r>
      </w:hyperlink>
      <w:r>
        <w:t xml:space="preserve">), Sec. 1, eff. May 29, 2019.</w:t>
      </w:r>
    </w:p>
    <w:p w:rsidR="003F3435" w:rsidRDefault="0032493E">
      <w:pPr>
        <w:spacing w:line="480" w:lineRule="auto"/>
        <w:jc w:val="both"/>
      </w:pPr>
    </w:p>
    <w:p w:rsidR="003F3435" w:rsidRDefault="0032493E">
      <w:pPr>
        <w:spacing w:line="480" w:lineRule="auto"/>
        <w:ind w:firstLine="720"/>
        <w:jc w:val="both"/>
      </w:pPr>
      <w:r>
        <w:t xml:space="preserve">Sec. 8077.0202.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Will Holstein;</w:t>
      </w:r>
    </w:p>
    <w:p w:rsidR="003F3435" w:rsidRDefault="0032493E">
      <w:pPr>
        <w:spacing w:line="480" w:lineRule="auto"/>
        <w:ind w:firstLine="1440"/>
        <w:jc w:val="both"/>
      </w:pPr>
      <w:r>
        <w:t xml:space="preserve">(2)</w:t>
      </w:r>
      <w:r xml:space="preserve">
        <w:t> </w:t>
      </w:r>
      <w:r xml:space="preserve">
        <w:t> </w:t>
      </w:r>
      <w:r>
        <w:t xml:space="preserve">Adam Flaaten;</w:t>
      </w:r>
    </w:p>
    <w:p w:rsidR="003F3435" w:rsidRDefault="0032493E">
      <w:pPr>
        <w:spacing w:line="480" w:lineRule="auto"/>
        <w:ind w:firstLine="1440"/>
        <w:jc w:val="both"/>
      </w:pPr>
      <w:r>
        <w:t xml:space="preserve">(3)</w:t>
      </w:r>
      <w:r xml:space="preserve">
        <w:t> </w:t>
      </w:r>
      <w:r xml:space="preserve">
        <w:t> </w:t>
      </w:r>
      <w:r>
        <w:t xml:space="preserve">Juan Galvan;</w:t>
      </w:r>
    </w:p>
    <w:p w:rsidR="003F3435" w:rsidRDefault="0032493E">
      <w:pPr>
        <w:spacing w:line="480" w:lineRule="auto"/>
        <w:ind w:firstLine="1440"/>
        <w:jc w:val="both"/>
      </w:pPr>
      <w:r>
        <w:t xml:space="preserve">(4)</w:t>
      </w:r>
      <w:r xml:space="preserve">
        <w:t> </w:t>
      </w:r>
      <w:r xml:space="preserve">
        <w:t> </w:t>
      </w:r>
      <w:r>
        <w:t xml:space="preserve">Lisa Nickel; and</w:t>
      </w:r>
    </w:p>
    <w:p w:rsidR="003F3435" w:rsidRDefault="0032493E">
      <w:pPr>
        <w:spacing w:line="480" w:lineRule="auto"/>
        <w:ind w:firstLine="1440"/>
        <w:jc w:val="both"/>
      </w:pPr>
      <w:r>
        <w:t xml:space="preserve">(5)</w:t>
      </w:r>
      <w:r xml:space="preserve">
        <w:t> </w:t>
      </w:r>
      <w:r xml:space="preserve">
        <w:t> </w:t>
      </w:r>
      <w:r>
        <w:t xml:space="preserve">Justin Hausman.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8077.0103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8077.0103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8077.0103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288 (H.B. </w:t>
      </w:r>
      <w:hyperlink w:docLocation="table" r:id="rId21">
        <w:r>
          <w:rPr>
            <w:rStyle w:val="Hyperlink"/>
          </w:rPr>
          <w:t>2380</w:t>
        </w:r>
      </w:hyperlink>
      <w:r>
        <w:t xml:space="preserve">), Sec. 1, eff. May 29,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8077.0301.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288 (H.B. </w:t>
      </w:r>
      <w:hyperlink w:docLocation="table" r:id="rId22">
        <w:r>
          <w:rPr>
            <w:rStyle w:val="Hyperlink"/>
          </w:rPr>
          <w:t>2380</w:t>
        </w:r>
      </w:hyperlink>
      <w:r>
        <w:t xml:space="preserve">), Sec. 1, eff. May 29, 2019.</w:t>
      </w:r>
    </w:p>
    <w:p w:rsidR="003F3435" w:rsidRDefault="0032493E">
      <w:pPr>
        <w:spacing w:line="480" w:lineRule="auto"/>
        <w:jc w:val="both"/>
      </w:pPr>
    </w:p>
    <w:p w:rsidR="003F3435" w:rsidRDefault="0032493E">
      <w:pPr>
        <w:spacing w:line="480" w:lineRule="auto"/>
        <w:ind w:firstLine="720"/>
        <w:jc w:val="both"/>
      </w:pPr>
      <w:r>
        <w:t xml:space="preserve">Sec. 8077.0302.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288 (H.B. </w:t>
      </w:r>
      <w:hyperlink w:docLocation="table" r:id="rId23">
        <w:r>
          <w:rPr>
            <w:rStyle w:val="Hyperlink"/>
          </w:rPr>
          <w:t>2380</w:t>
        </w:r>
      </w:hyperlink>
      <w:r>
        <w:t xml:space="preserve">), Sec. 1, eff. May 29, 2019.</w:t>
      </w:r>
    </w:p>
    <w:p w:rsidR="003F3435" w:rsidRDefault="0032493E">
      <w:pPr>
        <w:spacing w:line="480" w:lineRule="auto"/>
        <w:jc w:val="both"/>
      </w:pPr>
    </w:p>
    <w:p w:rsidR="003F3435" w:rsidRDefault="0032493E">
      <w:pPr>
        <w:spacing w:line="480" w:lineRule="auto"/>
        <w:ind w:firstLine="720"/>
        <w:jc w:val="both"/>
      </w:pPr>
      <w:r>
        <w:t xml:space="preserve">Sec. 8077.0303.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288 (H.B. </w:t>
      </w:r>
      <w:hyperlink w:docLocation="table" r:id="rId24">
        <w:r>
          <w:rPr>
            <w:rStyle w:val="Hyperlink"/>
          </w:rPr>
          <w:t>2380</w:t>
        </w:r>
      </w:hyperlink>
      <w:r>
        <w:t xml:space="preserve">), Sec. 1, eff. May 29, 2019.</w:t>
      </w:r>
    </w:p>
    <w:p w:rsidR="003F3435" w:rsidRDefault="0032493E">
      <w:pPr>
        <w:spacing w:line="480" w:lineRule="auto"/>
        <w:jc w:val="both"/>
      </w:pPr>
    </w:p>
    <w:p w:rsidR="003F3435" w:rsidRDefault="0032493E">
      <w:pPr>
        <w:spacing w:line="480" w:lineRule="auto"/>
        <w:ind w:firstLine="720"/>
        <w:jc w:val="both"/>
      </w:pPr>
      <w:r>
        <w:t xml:space="preserve">Sec. 8077.0304.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288 (H.B. </w:t>
      </w:r>
      <w:hyperlink w:docLocation="table" r:id="rId25">
        <w:r>
          <w:rPr>
            <w:rStyle w:val="Hyperlink"/>
          </w:rPr>
          <w:t>2380</w:t>
        </w:r>
      </w:hyperlink>
      <w:r>
        <w:t xml:space="preserve">), Sec. 1, eff. May 29, 2019.</w:t>
      </w:r>
    </w:p>
    <w:p w:rsidR="003F3435" w:rsidRDefault="0032493E">
      <w:pPr>
        <w:spacing w:line="480" w:lineRule="auto"/>
        <w:jc w:val="both"/>
      </w:pPr>
    </w:p>
    <w:p w:rsidR="003F3435" w:rsidRDefault="0032493E">
      <w:pPr>
        <w:spacing w:line="480" w:lineRule="auto"/>
        <w:ind w:firstLine="720"/>
        <w:jc w:val="both"/>
      </w:pPr>
      <w:r>
        <w:t xml:space="preserve">Sec. 8077.0305.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2019, 86th Leg., R.S., Ch. 288 (H.B. </w:t>
      </w:r>
      <w:hyperlink w:docLocation="table" r:id="rId26">
        <w:r>
          <w:rPr>
            <w:rStyle w:val="Hyperlink"/>
          </w:rPr>
          <w:t>2380</w:t>
        </w:r>
      </w:hyperlink>
      <w:r>
        <w:t xml:space="preserve">), Sec. 1, eff. May 29, 2019.</w:t>
      </w:r>
    </w:p>
    <w:p w:rsidR="003F3435" w:rsidRDefault="0032493E">
      <w:pPr>
        <w:spacing w:line="480" w:lineRule="auto"/>
        <w:jc w:val="both"/>
      </w:pPr>
    </w:p>
    <w:p w:rsidR="003F3435" w:rsidRDefault="0032493E">
      <w:pPr>
        <w:spacing w:line="480" w:lineRule="auto"/>
        <w:ind w:firstLine="720"/>
        <w:jc w:val="both"/>
      </w:pPr>
      <w:r>
        <w:t xml:space="preserve">Sec. 8077.0306.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at the time the new district is created, contain only:</w:t>
      </w:r>
    </w:p>
    <w:p w:rsidR="003F3435" w:rsidRDefault="0032493E">
      <w:pPr>
        <w:spacing w:line="480" w:lineRule="auto"/>
        <w:ind w:firstLine="1440"/>
        <w:jc w:val="both"/>
      </w:pPr>
      <w:r>
        <w:t xml:space="preserve">(1)</w:t>
      </w:r>
      <w:r xml:space="preserve">
        <w:t> </w:t>
      </w:r>
      <w:r xml:space="preserve">
        <w:t> </w:t>
      </w:r>
      <w:r>
        <w:t xml:space="preserve">land within the area described by Section 2 of the Act enacting this chapter; or</w:t>
      </w:r>
    </w:p>
    <w:p w:rsidR="003F3435" w:rsidRDefault="0032493E">
      <w:pPr>
        <w:spacing w:line="480" w:lineRule="auto"/>
        <w:ind w:firstLine="1440"/>
        <w:jc w:val="both"/>
      </w:pPr>
      <w:r>
        <w:t xml:space="preserve">(2)</w:t>
      </w:r>
      <w:r xml:space="preserve">
        <w:t> </w:t>
      </w:r>
      <w:r xml:space="preserve">
        <w:t> </w:t>
      </w:r>
      <w:r>
        <w:t xml:space="preserve">any land adjacent to the area described by Section 2 of the Act enacting this chapter if that adjacent land is:</w:t>
      </w:r>
    </w:p>
    <w:p w:rsidR="003F3435" w:rsidRDefault="0032493E">
      <w:pPr>
        <w:spacing w:line="480" w:lineRule="auto"/>
        <w:ind w:firstLine="2160"/>
        <w:jc w:val="both"/>
      </w:pPr>
      <w:r>
        <w:t xml:space="preserve">(A)</w:t>
      </w:r>
      <w:r xml:space="preserve">
        <w:t> </w:t>
      </w:r>
      <w:r xml:space="preserve">
        <w:t> </w:t>
      </w:r>
      <w:r>
        <w:t xml:space="preserve">not within the extraterritorial jurisdiction of a city; or</w:t>
      </w:r>
    </w:p>
    <w:p w:rsidR="003F3435" w:rsidRDefault="0032493E">
      <w:pPr>
        <w:spacing w:line="480" w:lineRule="auto"/>
        <w:ind w:firstLine="2160"/>
        <w:jc w:val="both"/>
      </w:pPr>
      <w:r>
        <w:t xml:space="preserve">(B)</w:t>
      </w:r>
      <w:r xml:space="preserve">
        <w:t> </w:t>
      </w:r>
      <w:r xml:space="preserve">
        <w:t> </w:t>
      </w:r>
      <w:r>
        <w:t xml:space="preserve">within the extraterritorial jurisdiction of a city and that adjacent land has been approved for inclusion in the district under the consent ordinance or resolution adopted by a city under Section </w:t>
      </w:r>
      <w:r>
        <w:t xml:space="preserve">8077.0104</w:t>
      </w:r>
      <w:r>
        <w:t xml:space="preserve">.</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8077.0103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must:</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Texas Commission on Environmental Quality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8077.0103</w:t>
      </w:r>
      <w:r>
        <w:t xml:space="preserve">.</w:t>
      </w:r>
    </w:p>
    <w:p w:rsidR="003F3435" w:rsidRDefault="0032493E">
      <w:pPr>
        <w:spacing w:line="480" w:lineRule="auto"/>
        <w:ind w:firstLine="720"/>
        <w:jc w:val="both"/>
      </w:pPr>
      <w:r>
        <w:t xml:space="preserve">(i)</w:t>
      </w:r>
      <w:r xml:space="preserve">
        <w:t> </w:t>
      </w:r>
      <w:r xml:space="preserve">
        <w:t> </w:t>
      </w:r>
      <w:r>
        <w:t xml:space="preserve">Municipal consent by a city is not required for the creation of any new district created under this section.</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(k)</w:t>
      </w:r>
      <w:r xml:space="preserve">
        <w:t> </w:t>
      </w:r>
      <w:r xml:space="preserve">
        <w:t> </w:t>
      </w:r>
      <w:r>
        <w:t xml:space="preserve">If the voters of a new district do not confirm the creation of the new district, the assets, obligations, territory, and governance of the new district revert to that of the original district.</w:t>
      </w:r>
    </w:p>
    <w:p w:rsidR="003F3435" w:rsidRDefault="0032493E">
      <w:pPr>
        <w:spacing w:line="480" w:lineRule="auto"/>
        <w:jc w:val="both"/>
      </w:pPr>
      <w:r>
        <w:t xml:space="preserve">Added by Acts 2019, 86th Leg., R.S., Ch. 288 (H.B. </w:t>
      </w:r>
      <w:hyperlink w:docLocation="table" r:id="rId27">
        <w:r>
          <w:rPr>
            <w:rStyle w:val="Hyperlink"/>
          </w:rPr>
          <w:t>2380</w:t>
        </w:r>
      </w:hyperlink>
      <w:r>
        <w:t xml:space="preserve">), Sec. 1, eff. May 29, 2019.</w:t>
      </w:r>
    </w:p>
    <w:p w:rsidR="003F3435" w:rsidRDefault="0032493E">
      <w:pPr>
        <w:spacing w:line="480" w:lineRule="auto"/>
        <w:jc w:val="both"/>
      </w:pPr>
    </w:p>
    <w:p w:rsidR="003F3435" w:rsidRDefault="0032493E">
      <w:pPr>
        <w:spacing w:line="480" w:lineRule="auto"/>
        <w:ind w:firstLine="720"/>
        <w:jc w:val="both"/>
      </w:pPr>
      <w:r>
        <w:t xml:space="preserve">Sec. 8077.0307.</w:t>
      </w:r>
      <w:r xml:space="preserve">
        <w:t> </w:t>
      </w:r>
      <w:r xml:space="preserve">
        <w:t> </w:t>
      </w:r>
      <w:r>
        <w:t xml:space="preserve">LIMITATION ON USE OF EMINENT DOMAIN.</w:t>
      </w:r>
      <w:r xml:space="preserve">
        <w:t> </w:t>
      </w:r>
      <w:r xml:space="preserve">
        <w:t> </w:t>
      </w:r>
      <w:r>
        <w:t xml:space="preserve">The district may not exercise the power of eminent domain outside the district boundaries to acquire a site or easement for:</w:t>
      </w:r>
    </w:p>
    <w:p w:rsidR="003F3435" w:rsidRDefault="0032493E">
      <w:pPr>
        <w:spacing w:line="480" w:lineRule="auto"/>
        <w:ind w:firstLine="1440"/>
        <w:jc w:val="both"/>
      </w:pPr>
      <w:r>
        <w:t xml:space="preserve">(1)</w:t>
      </w:r>
      <w:r xml:space="preserve">
        <w:t> </w:t>
      </w:r>
      <w:r xml:space="preserve">
        <w:t> </w:t>
      </w:r>
      <w:r>
        <w:t xml:space="preserve">a recreational facility, as defined by Section </w:t>
      </w:r>
      <w:r>
        <w:t xml:space="preserve">49.462</w:t>
      </w:r>
      <w:r>
        <w:t xml:space="preserve">, Water Code; or</w:t>
      </w:r>
    </w:p>
    <w:p w:rsidR="003F3435" w:rsidRDefault="0032493E">
      <w:pPr>
        <w:spacing w:line="480" w:lineRule="auto"/>
        <w:ind w:firstLine="1440"/>
        <w:jc w:val="both"/>
      </w:pPr>
      <w:r>
        <w:t xml:space="preserve">(2)</w:t>
      </w:r>
      <w:r xml:space="preserve">
        <w:t> </w:t>
      </w:r>
      <w:r xml:space="preserve">
        <w:t> </w:t>
      </w:r>
      <w:r>
        <w:t xml:space="preserve">a road project authorized by Section </w:t>
      </w:r>
      <w:r>
        <w:t xml:space="preserve">8077.0303</w:t>
      </w:r>
      <w:r>
        <w:t xml:space="preserve">.</w:t>
      </w:r>
    </w:p>
    <w:p w:rsidR="003F3435" w:rsidRDefault="0032493E">
      <w:pPr>
        <w:spacing w:line="480" w:lineRule="auto"/>
        <w:jc w:val="both"/>
      </w:pPr>
      <w:r>
        <w:t xml:space="preserve">Added by Acts 2019, 86th Leg., R.S., Ch. 288 (H.B. </w:t>
      </w:r>
      <w:hyperlink w:docLocation="table" r:id="rId28">
        <w:r>
          <w:rPr>
            <w:rStyle w:val="Hyperlink"/>
          </w:rPr>
          <w:t>2380</w:t>
        </w:r>
      </w:hyperlink>
      <w:r>
        <w:t xml:space="preserve">), Sec. 1, eff. May 29,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8077.0401.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8077.0403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2019, 86th Leg., R.S., Ch. 288 (H.B. </w:t>
      </w:r>
      <w:hyperlink w:docLocation="table" r:id="rId29">
        <w:r>
          <w:rPr>
            <w:rStyle w:val="Hyperlink"/>
          </w:rPr>
          <w:t>2380</w:t>
        </w:r>
      </w:hyperlink>
      <w:r>
        <w:t xml:space="preserve">), Sec. 1, eff. May 29, 2019.</w:t>
      </w:r>
    </w:p>
    <w:p w:rsidR="003F3435" w:rsidRDefault="0032493E">
      <w:pPr>
        <w:spacing w:line="480" w:lineRule="auto"/>
        <w:jc w:val="both"/>
      </w:pPr>
    </w:p>
    <w:p w:rsidR="003F3435" w:rsidRDefault="0032493E">
      <w:pPr>
        <w:spacing w:line="480" w:lineRule="auto"/>
        <w:ind w:firstLine="720"/>
        <w:jc w:val="both"/>
      </w:pPr>
      <w:r>
        <w:t xml:space="preserve">Sec. 8077.0402.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8077.0401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288 (H.B. </w:t>
      </w:r>
      <w:hyperlink w:docLocation="table" r:id="rId30">
        <w:r>
          <w:rPr>
            <w:rStyle w:val="Hyperlink"/>
          </w:rPr>
          <w:t>2380</w:t>
        </w:r>
      </w:hyperlink>
      <w:r>
        <w:t xml:space="preserve">), Sec. 1, eff. May 29, 2019.</w:t>
      </w:r>
    </w:p>
    <w:p w:rsidR="003F3435" w:rsidRDefault="0032493E">
      <w:pPr>
        <w:spacing w:line="480" w:lineRule="auto"/>
        <w:jc w:val="both"/>
      </w:pPr>
    </w:p>
    <w:p w:rsidR="003F3435" w:rsidRDefault="0032493E">
      <w:pPr>
        <w:spacing w:line="480" w:lineRule="auto"/>
        <w:ind w:firstLine="720"/>
        <w:jc w:val="both"/>
      </w:pPr>
      <w:r>
        <w:t xml:space="preserve">Sec. 8077.0403.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288 (H.B. </w:t>
      </w:r>
      <w:hyperlink w:docLocation="table" r:id="rId31">
        <w:r>
          <w:rPr>
            <w:rStyle w:val="Hyperlink"/>
          </w:rPr>
          <w:t>2380</w:t>
        </w:r>
      </w:hyperlink>
      <w:r>
        <w:t xml:space="preserve">), Sec. 1, eff. May 29, 2019.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8077.0501.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2019, 86th Leg., R.S., Ch. 288 (H.B. </w:t>
      </w:r>
      <w:hyperlink w:docLocation="table" r:id="rId32">
        <w:r>
          <w:rPr>
            <w:rStyle w:val="Hyperlink"/>
          </w:rPr>
          <w:t>2380</w:t>
        </w:r>
      </w:hyperlink>
      <w:r>
        <w:t xml:space="preserve">), Sec. 1, eff. May 29, 2019.</w:t>
      </w:r>
    </w:p>
    <w:p w:rsidR="003F3435" w:rsidRDefault="0032493E">
      <w:pPr>
        <w:spacing w:line="480" w:lineRule="auto"/>
        <w:jc w:val="both"/>
      </w:pPr>
    </w:p>
    <w:p w:rsidR="003F3435" w:rsidRDefault="0032493E">
      <w:pPr>
        <w:spacing w:line="480" w:lineRule="auto"/>
        <w:ind w:firstLine="720"/>
        <w:jc w:val="both"/>
      </w:pPr>
      <w:r>
        <w:t xml:space="preserve">Sec. 8077.0502.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288 (H.B. </w:t>
      </w:r>
      <w:hyperlink w:docLocation="table" r:id="rId33">
        <w:r>
          <w:rPr>
            <w:rStyle w:val="Hyperlink"/>
          </w:rPr>
          <w:t>2380</w:t>
        </w:r>
      </w:hyperlink>
      <w:r>
        <w:t xml:space="preserve">), Sec. 1, eff. May 29, 2019.</w:t>
      </w:r>
    </w:p>
    <w:p w:rsidR="003F3435" w:rsidRDefault="0032493E">
      <w:pPr>
        <w:spacing w:line="480" w:lineRule="auto"/>
        <w:jc w:val="both"/>
      </w:pPr>
    </w:p>
    <w:p w:rsidR="003F3435" w:rsidRDefault="0032493E">
      <w:pPr>
        <w:spacing w:line="480" w:lineRule="auto"/>
        <w:ind w:firstLine="720"/>
        <w:jc w:val="both"/>
      </w:pPr>
      <w:r>
        <w:t xml:space="preserve">Sec. 8077.0503.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288 (H.B. </w:t>
      </w:r>
      <w:hyperlink w:docLocation="table" r:id="rId34">
        <w:r>
          <w:rPr>
            <w:rStyle w:val="Hyperlink"/>
          </w:rPr>
          <w:t>2380</w:t>
        </w:r>
      </w:hyperlink>
      <w:r>
        <w:t xml:space="preserve">), Sec. 1, eff. May 29,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2380F.HTM" TargetMode="External" Id="rId14" /><Relationship Type="http://schemas.openxmlformats.org/officeDocument/2006/relationships/hyperlink" Target="http://capitol.texas.gov/tlodocs/86R/billtext/html/HB02380F.HTM" TargetMode="External" Id="rId15" /><Relationship Type="http://schemas.openxmlformats.org/officeDocument/2006/relationships/hyperlink" Target="http://capitol.texas.gov/tlodocs/86R/billtext/html/HB02380F.HTM" TargetMode="External" Id="rId16" /><Relationship Type="http://schemas.openxmlformats.org/officeDocument/2006/relationships/hyperlink" Target="http://capitol.texas.gov/tlodocs/86R/billtext/html/HB02380F.HTM" TargetMode="External" Id="rId17" /><Relationship Type="http://schemas.openxmlformats.org/officeDocument/2006/relationships/hyperlink" Target="http://capitol.texas.gov/tlodocs/86R/billtext/html/HB02380F.HTM" TargetMode="External" Id="rId18" /><Relationship Type="http://schemas.openxmlformats.org/officeDocument/2006/relationships/hyperlink" Target="http://capitol.texas.gov/tlodocs/86R/billtext/html/HB02380F.HTM" TargetMode="External" Id="rId19" /><Relationship Type="http://schemas.openxmlformats.org/officeDocument/2006/relationships/hyperlink" Target="http://capitol.texas.gov/tlodocs/86R/billtext/html/HB02380F.HTM" TargetMode="External" Id="rId20" /><Relationship Type="http://schemas.openxmlformats.org/officeDocument/2006/relationships/hyperlink" Target="http://capitol.texas.gov/tlodocs/86R/billtext/html/HB02380F.HTM" TargetMode="External" Id="rId21" /><Relationship Type="http://schemas.openxmlformats.org/officeDocument/2006/relationships/hyperlink" Target="http://capitol.texas.gov/tlodocs/86R/billtext/html/HB02380F.HTM" TargetMode="External" Id="rId22" /><Relationship Type="http://schemas.openxmlformats.org/officeDocument/2006/relationships/hyperlink" Target="http://capitol.texas.gov/tlodocs/86R/billtext/html/HB02380F.HTM" TargetMode="External" Id="rId23" /><Relationship Type="http://schemas.openxmlformats.org/officeDocument/2006/relationships/hyperlink" Target="http://capitol.texas.gov/tlodocs/86R/billtext/html/HB02380F.HTM" TargetMode="External" Id="rId24" /><Relationship Type="http://schemas.openxmlformats.org/officeDocument/2006/relationships/hyperlink" Target="http://capitol.texas.gov/tlodocs/86R/billtext/html/HB02380F.HTM" TargetMode="External" Id="rId25" /><Relationship Type="http://schemas.openxmlformats.org/officeDocument/2006/relationships/hyperlink" Target="http://capitol.texas.gov/tlodocs/86R/billtext/html/HB02380F.HTM" TargetMode="External" Id="rId26" /><Relationship Type="http://schemas.openxmlformats.org/officeDocument/2006/relationships/hyperlink" Target="http://capitol.texas.gov/tlodocs/86R/billtext/html/HB02380F.HTM" TargetMode="External" Id="rId27" /><Relationship Type="http://schemas.openxmlformats.org/officeDocument/2006/relationships/hyperlink" Target="http://capitol.texas.gov/tlodocs/86R/billtext/html/HB02380F.HTM" TargetMode="External" Id="rId28" /><Relationship Type="http://schemas.openxmlformats.org/officeDocument/2006/relationships/hyperlink" Target="http://capitol.texas.gov/tlodocs/86R/billtext/html/HB02380F.HTM" TargetMode="External" Id="rId29" /><Relationship Type="http://schemas.openxmlformats.org/officeDocument/2006/relationships/hyperlink" Target="http://capitol.texas.gov/tlodocs/86R/billtext/html/HB02380F.HTM" TargetMode="External" Id="rId30" /><Relationship Type="http://schemas.openxmlformats.org/officeDocument/2006/relationships/hyperlink" Target="http://capitol.texas.gov/tlodocs/86R/billtext/html/HB02380F.HTM" TargetMode="External" Id="rId31" /><Relationship Type="http://schemas.openxmlformats.org/officeDocument/2006/relationships/hyperlink" Target="http://capitol.texas.gov/tlodocs/86R/billtext/html/HB02380F.HTM" TargetMode="External" Id="rId32" /><Relationship Type="http://schemas.openxmlformats.org/officeDocument/2006/relationships/hyperlink" Target="http://capitol.texas.gov/tlodocs/86R/billtext/html/HB02380F.HTM" TargetMode="External" Id="rId33" /><Relationship Type="http://schemas.openxmlformats.org/officeDocument/2006/relationships/hyperlink" Target="http://capitol.texas.gov/tlodocs/86R/billtext/html/HB02380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