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8096.  MONTGOMERY COUNTY MUNICIPAL UTILITY DISTRICT NO. 164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8096.0101.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"District" means the Montgomery County Municipal Utility District No. 164.</w:t>
      </w:r>
    </w:p>
    <w:p w:rsidR="003F3435" w:rsidRDefault="0032493E">
      <w:pPr>
        <w:spacing w:line="480" w:lineRule="auto"/>
        <w:jc w:val="both"/>
      </w:pPr>
      <w:r>
        <w:t xml:space="preserve">Added by Acts 2019, 86th Leg., R.S., Ch. 247 (S.B. </w:t>
      </w:r>
      <w:hyperlink w:docLocation="table" r:id="rId14">
        <w:r>
          <w:rPr>
            <w:rStyle w:val="Hyperlink"/>
          </w:rPr>
          <w:t>2481</w:t>
        </w:r>
      </w:hyperlink>
      <w:r>
        <w:t xml:space="preserve">), Sec. 1, eff. May 28, 2019.</w:t>
      </w:r>
    </w:p>
    <w:p w:rsidR="003F3435" w:rsidRDefault="0032493E">
      <w:pPr>
        <w:spacing w:line="480" w:lineRule="auto"/>
        <w:jc w:val="both"/>
      </w:pPr>
    </w:p>
    <w:p w:rsidR="003F3435" w:rsidRDefault="0032493E">
      <w:pPr>
        <w:spacing w:line="480" w:lineRule="auto"/>
        <w:ind w:firstLine="720"/>
        <w:jc w:val="both"/>
      </w:pPr>
      <w:r>
        <w:t xml:space="preserve">Sec. 8096.0102.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247 (S.B. </w:t>
      </w:r>
      <w:hyperlink w:docLocation="table" r:id="rId15">
        <w:r>
          <w:rPr>
            <w:rStyle w:val="Hyperlink"/>
          </w:rPr>
          <w:t>2481</w:t>
        </w:r>
      </w:hyperlink>
      <w:r>
        <w:t xml:space="preserve">), Sec. 1, eff. May 28, 2019.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8096.0201.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247 (S.B. </w:t>
      </w:r>
      <w:hyperlink w:docLocation="table" r:id="rId16">
        <w:r>
          <w:rPr>
            <w:rStyle w:val="Hyperlink"/>
          </w:rPr>
          <w:t>2481</w:t>
        </w:r>
      </w:hyperlink>
      <w:r>
        <w:t xml:space="preserve">), Sec. 1, eff. May 28, 2019.</w:t>
      </w:r>
    </w:p>
    <w:p w:rsidR="003F3435" w:rsidRDefault="0032493E">
      <w:pPr>
        <w:spacing w:line="480" w:lineRule="auto"/>
        <w:jc w:val="both"/>
      </w:pPr>
    </w:p>
    <w:p w:rsidR="003F3435" w:rsidRDefault="0032493E">
      <w:pPr>
        <w:spacing w:line="480" w:lineRule="auto"/>
        <w:ind w:firstLine="720"/>
        <w:jc w:val="both"/>
      </w:pPr>
      <w:r>
        <w:t xml:space="preserve">Sec. 8096.0202.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247 (S.B. </w:t>
      </w:r>
      <w:hyperlink w:docLocation="table" r:id="rId17">
        <w:r>
          <w:rPr>
            <w:rStyle w:val="Hyperlink"/>
          </w:rPr>
          <w:t>2481</w:t>
        </w:r>
      </w:hyperlink>
      <w:r>
        <w:t xml:space="preserve">), Sec. 1, eff. May 28, 2019.</w:t>
      </w:r>
    </w:p>
    <w:p w:rsidR="003F3435" w:rsidRDefault="0032493E">
      <w:pPr>
        <w:spacing w:line="480" w:lineRule="auto"/>
        <w:jc w:val="both"/>
      </w:pPr>
    </w:p>
    <w:p w:rsidR="003F3435" w:rsidRDefault="0032493E">
      <w:pPr>
        <w:spacing w:line="480" w:lineRule="auto"/>
        <w:ind w:firstLine="720"/>
        <w:jc w:val="both"/>
      </w:pPr>
      <w:r>
        <w:t xml:space="preserve">Sec. 8096.0203.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247 (S.B. </w:t>
      </w:r>
      <w:hyperlink w:docLocation="table" r:id="rId18">
        <w:r>
          <w:rPr>
            <w:rStyle w:val="Hyperlink"/>
          </w:rPr>
          <w:t>2481</w:t>
        </w:r>
      </w:hyperlink>
      <w:r>
        <w:t xml:space="preserve">), Sec. 1, eff. May 28, 2019.</w:t>
      </w:r>
    </w:p>
    <w:p w:rsidR="003F3435" w:rsidRDefault="0032493E">
      <w:pPr>
        <w:spacing w:line="480" w:lineRule="auto"/>
        <w:jc w:val="both"/>
      </w:pPr>
    </w:p>
    <w:p w:rsidR="003F3435" w:rsidRDefault="0032493E">
      <w:pPr>
        <w:spacing w:line="480" w:lineRule="auto"/>
        <w:ind w:firstLine="720"/>
        <w:jc w:val="both"/>
      </w:pPr>
      <w:r>
        <w:t xml:space="preserve">Sec. 8096.0204.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247 (S.B. </w:t>
      </w:r>
      <w:hyperlink w:docLocation="table" r:id="rId19">
        <w:r>
          <w:rPr>
            <w:rStyle w:val="Hyperlink"/>
          </w:rPr>
          <w:t>2481</w:t>
        </w:r>
      </w:hyperlink>
      <w:r>
        <w:t xml:space="preserve">), Sec. 1, eff. May 28, 2019.</w:t>
      </w:r>
    </w:p>
    <w:p w:rsidR="003F3435" w:rsidRDefault="0032493E">
      <w:pPr>
        <w:spacing w:line="480" w:lineRule="auto"/>
        <w:jc w:val="both"/>
      </w:pPr>
    </w:p>
    <w:p w:rsidR="003F3435" w:rsidRDefault="0032493E">
      <w:pPr>
        <w:spacing w:line="480" w:lineRule="auto"/>
        <w:ind w:firstLine="720"/>
        <w:jc w:val="both"/>
      </w:pPr>
      <w:r>
        <w:t xml:space="preserve">Sec. 8096.0205.</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of the district as it existed on January 1, 2019.</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49.102</w:t>
      </w:r>
      <w:r>
        <w:t xml:space="preserve">, Water Code, to confirm the creation of the district.</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49.102</w:t>
      </w:r>
      <w:r>
        <w:t xml:space="preserve">, Water Code.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Texas Commission on Environmental Quality.</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Section </w:t>
      </w:r>
      <w:r>
        <w:t xml:space="preserve">49.107</w:t>
      </w:r>
      <w:r>
        <w:t xml:space="preserve">, Water Code, and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2019, 86th Leg., R.S., Ch. 247 (S.B. </w:t>
      </w:r>
      <w:hyperlink w:docLocation="table" r:id="rId20">
        <w:r>
          <w:rPr>
            <w:rStyle w:val="Hyperlink"/>
          </w:rPr>
          <w:t>2481</w:t>
        </w:r>
      </w:hyperlink>
      <w:r>
        <w:t xml:space="preserve">), Sec. 1, eff. May 28, 2019.</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8096.0301.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8096.0203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247 (S.B. </w:t>
      </w:r>
      <w:hyperlink w:docLocation="table" r:id="rId21">
        <w:r>
          <w:rPr>
            <w:rStyle w:val="Hyperlink"/>
          </w:rPr>
          <w:t>2481</w:t>
        </w:r>
      </w:hyperlink>
      <w:r>
        <w:t xml:space="preserve">), Sec. 1, eff. May 28, 2019.</w:t>
      </w:r>
    </w:p>
    <w:p w:rsidR="003F3435" w:rsidRDefault="0032493E">
      <w:pPr>
        <w:spacing w:line="480" w:lineRule="auto"/>
        <w:jc w:val="both"/>
      </w:pPr>
    </w:p>
    <w:p w:rsidR="003F3435" w:rsidRDefault="0032493E">
      <w:pPr>
        <w:spacing w:line="480" w:lineRule="auto"/>
        <w:ind w:firstLine="720"/>
        <w:jc w:val="both"/>
      </w:pPr>
      <w:r>
        <w:t xml:space="preserve">Sec. 8096.0302.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247 (S.B. </w:t>
      </w:r>
      <w:hyperlink w:docLocation="table" r:id="rId22">
        <w:r>
          <w:rPr>
            <w:rStyle w:val="Hyperlink"/>
          </w:rPr>
          <w:t>2481</w:t>
        </w:r>
      </w:hyperlink>
      <w:r>
        <w:t xml:space="preserve">), Sec. 1, eff. May 28,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2481F.HTM" TargetMode="External" Id="rId14" /><Relationship Type="http://schemas.openxmlformats.org/officeDocument/2006/relationships/hyperlink" Target="http://capitol.texas.gov/tlodocs/86R/billtext/html/SB02481F.HTM" TargetMode="External" Id="rId15" /><Relationship Type="http://schemas.openxmlformats.org/officeDocument/2006/relationships/hyperlink" Target="http://capitol.texas.gov/tlodocs/86R/billtext/html/SB02481F.HTM" TargetMode="External" Id="rId16" /><Relationship Type="http://schemas.openxmlformats.org/officeDocument/2006/relationships/hyperlink" Target="http://capitol.texas.gov/tlodocs/86R/billtext/html/SB02481F.HTM" TargetMode="External" Id="rId17" /><Relationship Type="http://schemas.openxmlformats.org/officeDocument/2006/relationships/hyperlink" Target="http://capitol.texas.gov/tlodocs/86R/billtext/html/SB02481F.HTM" TargetMode="External" Id="rId18" /><Relationship Type="http://schemas.openxmlformats.org/officeDocument/2006/relationships/hyperlink" Target="http://capitol.texas.gov/tlodocs/86R/billtext/html/SB02481F.HTM" TargetMode="External" Id="rId19" /><Relationship Type="http://schemas.openxmlformats.org/officeDocument/2006/relationships/hyperlink" Target="http://capitol.texas.gov/tlodocs/86R/billtext/html/SB02481F.HTM" TargetMode="External" Id="rId20" /><Relationship Type="http://schemas.openxmlformats.org/officeDocument/2006/relationships/hyperlink" Target="http://capitol.texas.gov/tlodocs/86R/billtext/html/SB02481F.HTM" TargetMode="External" Id="rId21" /><Relationship Type="http://schemas.openxmlformats.org/officeDocument/2006/relationships/hyperlink" Target="http://capitol.texas.gov/tlodocs/86R/billtext/html/SB02481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