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8105.  BEACH ROAD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8105.001.</w:t>
      </w:r>
      <w:r xml:space="preserve">
        <w:t> </w:t>
      </w:r>
      <w:r xml:space="preserve">
        <w:t> </w:t>
      </w:r>
      <w:r>
        <w:t xml:space="preserve">DEFINITION.  In this chapter, "district" means the Beach Road Municipal Utility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8105.002.</w:t>
      </w:r>
      <w:r xml:space="preserve">
        <w:t> </w:t>
      </w:r>
      <w:r xml:space="preserve">
        <w:t> </w:t>
      </w:r>
      <w:r>
        <w:t xml:space="preserve">NATURE OF DISTRICT.  The district is a conservation and reclamation district in Matagorda County created under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8105.003.</w:t>
      </w:r>
      <w:r xml:space="preserve">
        <w:t> </w:t>
      </w:r>
      <w:r xml:space="preserve">
        <w:t> </w:t>
      </w:r>
      <w:r>
        <w:t xml:space="preserve">LEGISLATIVE FINDINGS.  (a)  The district:</w:t>
      </w:r>
    </w:p>
    <w:p w:rsidR="003F3435" w:rsidRDefault="0032493E">
      <w:pPr>
        <w:spacing w:line="480" w:lineRule="auto"/>
        <w:ind w:firstLine="1440"/>
        <w:jc w:val="both"/>
      </w:pPr>
      <w:r>
        <w:t xml:space="preserve">(1)</w:t>
      </w:r>
      <w:r xml:space="preserve">
        <w:t> </w:t>
      </w:r>
      <w:r xml:space="preserve">
        <w:t> </w:t>
      </w:r>
      <w:r>
        <w:t xml:space="preserve">is essential to accomplish the purposes of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to be accomplished by the district under powers conferred by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8105.004.</w:t>
      </w:r>
      <w:r xml:space="preserve">
        <w:t> </w:t>
      </w:r>
      <w:r xml:space="preserve">
        <w:t> </w:t>
      </w:r>
      <w:r>
        <w:t xml:space="preserve">DISTRICT TERRITORY.  (a)  The district is composed of the territory described by Section 3, Chapter 959, Acts of the 73rd Legislature, Regular Session, 1993,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 before September 1, 1995;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3, Chapter 959, Acts of the 73rd Legislature, Regular Session, 1993,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8105.051.</w:t>
      </w:r>
      <w:r xml:space="preserve">
        <w:t> </w:t>
      </w:r>
      <w:r xml:space="preserve">
        <w:t> </w:t>
      </w:r>
      <w:r>
        <w:t xml:space="preserve">DIRECTORS.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A director must qualify to serve as director in the manner provided by Section </w:t>
      </w:r>
      <w:r>
        <w:t xml:space="preserve">49.055</w:t>
      </w:r>
      <w:r>
        <w:t xml:space="preserve">, Water Code.</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8105.052.</w:t>
      </w:r>
      <w:r xml:space="preserve">
        <w:t> </w:t>
      </w:r>
      <w:r xml:space="preserve">
        <w:t> </w:t>
      </w:r>
      <w:r>
        <w:t xml:space="preserve">ELECTION OF DIRECTORS.  On the first Saturday in May of every even-numbered year, the district shall hold an election in the district to elect the appropriate number of directors.</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8105.101.</w:t>
      </w:r>
      <w:r xml:space="preserve">
        <w:t> </w:t>
      </w:r>
      <w:r xml:space="preserve">
        <w:t> </w:t>
      </w:r>
      <w:r>
        <w:t xml:space="preserve">GENERAL RIGHTS, POWERS, PRIVILEGES, FUNCTIONS, AND DUTIES.  (a)  The district has the rights, powers, privileges, functions, and duties provided by general law, including Chapters </w:t>
      </w:r>
      <w:r>
        <w:t xml:space="preserve">49</w:t>
      </w:r>
      <w:r>
        <w:t xml:space="preserve">, </w:t>
      </w:r>
      <w:r>
        <w:t xml:space="preserve">50</w:t>
      </w:r>
      <w:r>
        <w:t xml:space="preserve">, and </w:t>
      </w:r>
      <w:r>
        <w:t xml:space="preserve">54</w:t>
      </w:r>
      <w:r>
        <w:t xml:space="preserve">, Water Code, applicable to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rights, powers, privileges, functions, and duties of the district are subject to the continuing right of supervision by this state exercised by and through the Texas Commission on Environmental Quality.</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1.06,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