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8111.003.</w:t>
      </w:r>
    </w:p>
    <w:p w:rsidR="003F3435" w:rsidRDefault="0032493E">
      <w:pPr>
        <w:spacing w:line="480" w:lineRule="auto"/>
        <w:jc w:val="center"/>
      </w:pPr>
      <w:r>
        <w:t xml:space="preserve">CHAPTER 8111.  SONTERRA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Sonterra Municipal Utility District.</w:t>
      </w:r>
    </w:p>
    <w:p w:rsidR="003F3435" w:rsidRDefault="0032493E">
      <w:pPr>
        <w:spacing w:line="480" w:lineRule="auto"/>
        <w:jc w:val="both"/>
      </w:pPr>
      <w:r>
        <w:t xml:space="preserve">Added by Acts 2005, 79th Leg., Ch. 1168 (H.B. </w:t>
      </w:r>
      <w:hyperlink w:docLocation="table" r:id="rId14">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8111.002.</w:t>
      </w:r>
      <w:r xml:space="preserve">
        <w:t> </w:t>
      </w:r>
      <w:r xml:space="preserve">
        <w:t> </w:t>
      </w:r>
      <w:r>
        <w:t xml:space="preserve">NATURE OF DISTRICT.  The district is a municipal utility district in Williamson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1168 (H.B. </w:t>
      </w:r>
      <w:hyperlink w:docLocation="table" r:id="rId15">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8111.003.</w:t>
      </w:r>
      <w:r xml:space="preserve">
        <w:t> </w:t>
      </w:r>
      <w:r xml:space="preserve">
        <w:t> </w:t>
      </w:r>
      <w:r>
        <w:t xml:space="preserve">CONFIRMATION ELECTION REQUIRED.  If the creation of the district is not confirmed at a confirmation election held under Section 8111.023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Williamson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2005, 79th Leg., Ch. 1168 (H.B. </w:t>
      </w:r>
      <w:hyperlink w:docLocation="table" r:id="rId16">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1168 (H.B. </w:t>
      </w:r>
      <w:hyperlink w:docLocation="table" r:id="rId17">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1168 (H.B. </w:t>
      </w:r>
      <w:hyperlink w:docLocation="table" r:id="rId18">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1168 (H.B. </w:t>
      </w:r>
      <w:hyperlink w:docLocation="table" r:id="rId19">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1168 (H.B. </w:t>
      </w:r>
      <w:hyperlink w:docLocation="table" r:id="rId20">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8111.101.</w:t>
      </w:r>
      <w:r xml:space="preserve">
        <w:t> </w:t>
      </w:r>
      <w:r xml:space="preserve">
        <w:t> </w:t>
      </w:r>
      <w:r>
        <w:t xml:space="preserve">DIVISION OF DISTRICT; PREREQUISITES.  (a)  At any time before the district issues indebtedness secured by taxes or net revenues, the district, including any annexed territory, may be divided into an original district and one or more new districts. The board shall determine which portion of the divided area constitutes the original district.</w:t>
      </w:r>
    </w:p>
    <w:p w:rsidR="003F3435" w:rsidRDefault="0032493E">
      <w:pPr>
        <w:spacing w:line="480" w:lineRule="auto"/>
        <w:ind w:firstLine="720"/>
        <w:jc w:val="both"/>
      </w:pPr>
      <w:r>
        <w:t xml:space="preserve">(b)</w:t>
      </w:r>
      <w:r xml:space="preserve">
        <w:t> </w:t>
      </w:r>
      <w:r xml:space="preserve">
        <w:t> </w:t>
      </w:r>
      <w:r>
        <w:t xml:space="preserve">A district created by division of the original district under Subsection (a) may further subdivide as determined by the board of the new district.</w:t>
      </w:r>
    </w:p>
    <w:p w:rsidR="003F3435" w:rsidRDefault="0032493E">
      <w:pPr>
        <w:spacing w:line="480" w:lineRule="auto"/>
        <w:ind w:firstLine="720"/>
        <w:jc w:val="both"/>
      </w:pPr>
      <w:r>
        <w:t xml:space="preserve">(c)</w:t>
      </w:r>
      <w:r xml:space="preserve">
        <w:t> </w:t>
      </w:r>
      <w:r xml:space="preserve">
        <w:t> </w:t>
      </w:r>
      <w:r>
        <w:t xml:space="preserve">After a division under Subsection (a) or (b), the original district and any new district created must be at least 85 acres.</w:t>
      </w:r>
    </w:p>
    <w:p w:rsidR="003F3435" w:rsidRDefault="0032493E">
      <w:pPr>
        <w:spacing w:line="480" w:lineRule="auto"/>
        <w:ind w:firstLine="720"/>
        <w:jc w:val="both"/>
      </w:pPr>
      <w:r>
        <w:t xml:space="preserve">(d)</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district, including the modified original district.</w:t>
      </w:r>
    </w:p>
    <w:p w:rsidR="003F3435" w:rsidRDefault="0032493E">
      <w:pPr>
        <w:spacing w:line="480" w:lineRule="auto"/>
        <w:ind w:firstLine="720"/>
        <w:jc w:val="both"/>
      </w:pPr>
      <w:r>
        <w:t xml:space="preserve">(e)</w:t>
      </w:r>
      <w:r xml:space="preserve">
        <w:t> </w:t>
      </w:r>
      <w:r xml:space="preserve">
        <w:t> </w:t>
      </w:r>
      <w:r>
        <w:t xml:space="preserve">Section </w:t>
      </w:r>
      <w:r>
        <w:t xml:space="preserve">42.042</w:t>
      </w:r>
      <w:r>
        <w:t xml:space="preserve">, Local Government Code, and Section </w:t>
      </w:r>
      <w:r>
        <w:t xml:space="preserve">54.016</w:t>
      </w:r>
      <w:r>
        <w:t xml:space="preserve">, Water Code, do not apply to the creation of a new district by division under this subchapter.</w:t>
      </w:r>
    </w:p>
    <w:p w:rsidR="003F3435" w:rsidRDefault="0032493E">
      <w:pPr>
        <w:spacing w:line="480" w:lineRule="auto"/>
        <w:jc w:val="both"/>
      </w:pPr>
      <w:r>
        <w:t xml:space="preserve">Added by Acts 2005, 79th Leg., Ch. 1168 (H.B. </w:t>
      </w:r>
      <w:hyperlink w:docLocation="table" r:id="rId21">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8111.102.</w:t>
      </w:r>
      <w:r xml:space="preserve">
        <w:t> </w:t>
      </w:r>
      <w:r xml:space="preserve">
        <w:t> </w:t>
      </w:r>
      <w:r>
        <w:t xml:space="preserve">DISTRICT DIVISION BY ELECTION.  (a)  Except as provided by Section </w:t>
      </w:r>
      <w:r>
        <w:t xml:space="preserve">8111.103</w:t>
      </w:r>
      <w:r>
        <w:t xml:space="preserve">, the board shall hold an election in the district to determine whether the district should be divided as proposed under Section </w:t>
      </w:r>
      <w:r>
        <w:t xml:space="preserve">8111.101</w:t>
      </w:r>
      <w:r>
        <w:t xml:space="preserv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20th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jc w:val="both"/>
      </w:pPr>
      <w:r>
        <w:t xml:space="preserve">Added by Acts 2005, 79th Leg., Ch. 1168 (H.B. </w:t>
      </w:r>
      <w:hyperlink w:docLocation="table" r:id="rId22">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8111.103.</w:t>
      </w:r>
      <w:r xml:space="preserve">
        <w:t> </w:t>
      </w:r>
      <w:r xml:space="preserve">
        <w:t> </w:t>
      </w:r>
      <w:r>
        <w:t xml:space="preserve">DISTRICT DIVISION BY CONSENT.  (a)  The board may approve and order the division of the district without an election if the board has received written consent to the proposed division from all title holders of the land in the proposed new district or districts as indicated by the tax rolls of the central appraisal district.</w:t>
      </w:r>
    </w:p>
    <w:p w:rsidR="003F3435" w:rsidRDefault="0032493E">
      <w:pPr>
        <w:spacing w:line="480" w:lineRule="auto"/>
        <w:ind w:firstLine="720"/>
        <w:jc w:val="both"/>
      </w:pPr>
      <w:r>
        <w:t xml:space="preserve">(b)</w:t>
      </w:r>
      <w:r xml:space="preserve">
        <w:t> </w:t>
      </w:r>
      <w:r xml:space="preserve">
        <w:t> </w:t>
      </w:r>
      <w:r>
        <w:t xml:space="preserve">If the board orders the division without an election, the district is divided as of the date of the order.</w:t>
      </w:r>
    </w:p>
    <w:p w:rsidR="003F3435" w:rsidRDefault="0032493E">
      <w:pPr>
        <w:spacing w:line="480" w:lineRule="auto"/>
        <w:jc w:val="both"/>
      </w:pPr>
      <w:r>
        <w:t xml:space="preserve">Added by Acts 2005, 79th Leg., Ch. 1168 (H.B. </w:t>
      </w:r>
      <w:hyperlink w:docLocation="table" r:id="rId23">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8111.104.</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each municipality having extraterritorial jurisdiction over territory in a new district.</w:t>
      </w:r>
    </w:p>
    <w:p w:rsidR="003F3435" w:rsidRDefault="0032493E">
      <w:pPr>
        <w:spacing w:line="480" w:lineRule="auto"/>
        <w:jc w:val="both"/>
      </w:pPr>
      <w:r>
        <w:t xml:space="preserve">Added by Acts 2005, 79th Leg., Ch. 1168 (H.B. </w:t>
      </w:r>
      <w:hyperlink w:docLocation="table" r:id="rId24">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8111.105.</w:t>
      </w:r>
      <w:r xml:space="preserve">
        <w:t> </w:t>
      </w:r>
      <w:r xml:space="preserve">
        <w:t> </w:t>
      </w:r>
      <w:r>
        <w:t xml:space="preserve">DISTRICT NAMES FOLLOWING DIVISION.  The area designated by the board as the original district retains the name of the original district.</w:t>
      </w:r>
      <w:r xml:space="preserve">
        <w:t> </w:t>
      </w:r>
      <w:r xml:space="preserve">
        <w:t> </w:t>
      </w:r>
      <w:r>
        <w:t xml:space="preserve">The resulting new districts are assigned consecutive letters to be appended to the name of the original district.</w:t>
      </w:r>
    </w:p>
    <w:p w:rsidR="003F3435" w:rsidRDefault="0032493E">
      <w:pPr>
        <w:spacing w:line="480" w:lineRule="auto"/>
        <w:jc w:val="both"/>
      </w:pPr>
      <w:r>
        <w:t xml:space="preserve">Added by Acts 2005, 79th Leg., Ch. 1168 (H.B. </w:t>
      </w:r>
      <w:hyperlink w:docLocation="table" r:id="rId25">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8111.106.</w:t>
      </w:r>
      <w:r xml:space="preserve">
        <w:t> </w:t>
      </w:r>
      <w:r xml:space="preserve">
        <w:t> </w:t>
      </w:r>
      <w:r>
        <w:t xml:space="preserve">ELECTION OF DIRECTORS OF NEW DISTRICTS.  (a)  After a division under this subchapter, the board shall continue to act as the board of the original district.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division, the board shall appoint five directors for each of the new districts.</w:t>
      </w:r>
      <w:r xml:space="preserve">
        <w:t> </w:t>
      </w:r>
      <w:r xml:space="preserve">
        <w:t> </w:t>
      </w:r>
      <w:r>
        <w:t xml:space="preserve">A person appointed under this subsection is not required to own land in or reside in the district for which the director is appointed.</w:t>
      </w:r>
    </w:p>
    <w:p w:rsidR="003F3435" w:rsidRDefault="0032493E">
      <w:pPr>
        <w:spacing w:line="480" w:lineRule="auto"/>
        <w:ind w:firstLine="720"/>
        <w:jc w:val="both"/>
      </w:pPr>
      <w:r>
        <w:t xml:space="preserve">(c)</w:t>
      </w:r>
      <w:r xml:space="preserve">
        <w:t> </w:t>
      </w:r>
      <w:r xml:space="preserve">
        <w:t> </w:t>
      </w:r>
      <w:r>
        <w:t xml:space="preserve">Directors of the original district serve the staggered terms to which they were elected before the division.</w:t>
      </w:r>
      <w:r xml:space="preserve">
        <w:t> </w:t>
      </w:r>
      <w:r xml:space="preserve">
        <w:t> </w:t>
      </w:r>
      <w:r>
        <w:t xml:space="preserve">Directors appointed under Subsection (b) serve until June 1 following the election for directors under Subsection (d).</w:t>
      </w:r>
    </w:p>
    <w:p w:rsidR="003F3435" w:rsidRDefault="0032493E">
      <w:pPr>
        <w:spacing w:line="480" w:lineRule="auto"/>
        <w:ind w:firstLine="720"/>
        <w:jc w:val="both"/>
      </w:pPr>
      <w:r>
        <w:t xml:space="preserve">(d)</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(b).</w:t>
      </w:r>
      <w:r xml:space="preserve">
        <w:t> </w:t>
      </w:r>
      <w:r xml:space="preserve">
        <w:t> </w:t>
      </w:r>
      <w:r>
        <w:t xml:space="preserve">Of the five directors elected in each district, the three directors receiving the greatest number of votes shall serve terms expiring June 1 following the second regularly scheduled election of directors under Subsection (e), and the remaining two directors shall serve terms expiring June 1 following the first regularly scheduled election of directors.</w:t>
      </w:r>
    </w:p>
    <w:p w:rsidR="003F3435" w:rsidRDefault="0032493E">
      <w:pPr>
        <w:spacing w:line="480" w:lineRule="auto"/>
        <w:ind w:firstLine="720"/>
        <w:jc w:val="both"/>
      </w:pPr>
      <w:r>
        <w:t xml:space="preserve">(e)</w:t>
      </w:r>
      <w:r xml:space="preserve">
        <w:t> </w:t>
      </w:r>
      <w:r xml:space="preserve">
        <w:t> </w:t>
      </w:r>
      <w:r>
        <w:t xml:space="preserve">Except as provided by Subsection (d),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1168 (H.B. </w:t>
      </w:r>
      <w:hyperlink w:docLocation="table" r:id="rId26">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8111.107.</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and the original district on an acreage basis or on other terms that are satisfactory to the new districts.</w:t>
      </w:r>
    </w:p>
    <w:p w:rsidR="003F3435" w:rsidRDefault="0032493E">
      <w:pPr>
        <w:spacing w:line="480" w:lineRule="auto"/>
        <w:jc w:val="both"/>
      </w:pPr>
      <w:r>
        <w:t xml:space="preserve">Added by Acts 2005, 79th Leg., Ch. 1168 (H.B. </w:t>
      </w:r>
      <w:hyperlink w:docLocation="table" r:id="rId27">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8111.108.</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1168 (H.B. </w:t>
      </w:r>
      <w:hyperlink w:docLocation="table" r:id="rId28">
        <w:r>
          <w:rPr>
            <w:rStyle w:val="Hyperlink"/>
          </w:rPr>
          <w:t>3497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8111.109.</w:t>
      </w:r>
      <w:r xml:space="preserve">
        <w:t> </w:t>
      </w:r>
      <w:r xml:space="preserve">
        <w:t> </w:t>
      </w:r>
      <w:r>
        <w:t xml:space="preserve">ANNEXATION.  A municipality may annex the original district, or a new district that is created as a result of a division of the district under Section </w:t>
      </w:r>
      <w:r>
        <w:t xml:space="preserve">8111.102</w:t>
      </w:r>
      <w:r>
        <w:t xml:space="preserve"> or </w:t>
      </w:r>
      <w:r>
        <w:t xml:space="preserve">8111.103</w:t>
      </w:r>
      <w:r>
        <w:t xml:space="preserve">, only after:</w:t>
      </w:r>
    </w:p>
    <w:p w:rsidR="003F3435" w:rsidRDefault="0032493E">
      <w:pPr>
        <w:spacing w:line="480" w:lineRule="auto"/>
        <w:ind w:firstLine="1440"/>
        <w:jc w:val="both"/>
      </w:pPr>
      <w:r>
        <w:t xml:space="preserve">(1)</w:t>
      </w:r>
      <w:r xml:space="preserve">
        <w:t> </w:t>
      </w:r>
      <w:r xml:space="preserve">
        <w:t> </w:t>
      </w:r>
      <w:r>
        <w:t xml:space="preserve">the district has installed at least 90 percent of all works, improvements, facilities, plants, equipment, and appliances necessary to:</w:t>
      </w:r>
    </w:p>
    <w:p w:rsidR="003F3435" w:rsidRDefault="0032493E">
      <w:pPr>
        <w:spacing w:line="480" w:lineRule="auto"/>
        <w:ind w:firstLine="2160"/>
        <w:jc w:val="both"/>
      </w:pPr>
      <w:r>
        <w:t xml:space="preserve">(A)</w:t>
      </w:r>
      <w:r xml:space="preserve">
        <w:t> </w:t>
      </w:r>
      <w:r xml:space="preserve">
        <w:t> </w:t>
      </w:r>
      <w:r>
        <w:t xml:space="preserve">provide service to the proposed development in the district;</w:t>
      </w:r>
    </w:p>
    <w:p w:rsidR="003F3435" w:rsidRDefault="0032493E">
      <w:pPr>
        <w:spacing w:line="480" w:lineRule="auto"/>
        <w:ind w:firstLine="2160"/>
        <w:jc w:val="both"/>
      </w:pPr>
      <w:r>
        <w:t xml:space="preserve">(B)</w:t>
      </w:r>
      <w:r xml:space="preserve">
        <w:t> </w:t>
      </w:r>
      <w:r xml:space="preserve">
        <w:t> </w:t>
      </w:r>
      <w:r>
        <w:t xml:space="preserve">accomplish the purposes for which the district was created; and</w:t>
      </w:r>
    </w:p>
    <w:p w:rsidR="003F3435" w:rsidRDefault="0032493E">
      <w:pPr>
        <w:spacing w:line="480" w:lineRule="auto"/>
        <w:ind w:firstLine="2160"/>
        <w:jc w:val="both"/>
      </w:pPr>
      <w:r>
        <w:t xml:space="preserve">(C)</w:t>
      </w:r>
      <w:r xml:space="preserve">
        <w:t> </w:t>
      </w:r>
      <w:r xml:space="preserve">
        <w:t> </w:t>
      </w:r>
      <w:r>
        <w:t xml:space="preserve">exercise the powers provided by general law and this chapter; or</w:t>
      </w:r>
    </w:p>
    <w:p w:rsidR="003F3435" w:rsidRDefault="0032493E">
      <w:pPr>
        <w:spacing w:line="480" w:lineRule="auto"/>
        <w:ind w:firstLine="1440"/>
        <w:jc w:val="both"/>
      </w:pPr>
      <w:r>
        <w:t xml:space="preserve">(2)</w:t>
      </w:r>
      <w:r xml:space="preserve">
        <w:t> </w:t>
      </w:r>
      <w:r xml:space="preserve">
        <w:t> </w:t>
      </w:r>
      <w:r>
        <w:t xml:space="preserve">at least 10 years have elapsed since the creation of the district was confirmed at an election held under Section 8111.023.</w:t>
      </w:r>
    </w:p>
    <w:p w:rsidR="003F3435" w:rsidRDefault="0032493E">
      <w:pPr>
        <w:spacing w:line="480" w:lineRule="auto"/>
        <w:jc w:val="both"/>
      </w:pPr>
      <w:r>
        <w:t xml:space="preserve">Added by Acts 2005, 79th Leg., Ch. 1168 (H.B. </w:t>
      </w:r>
      <w:hyperlink w:docLocation="table" r:id="rId29">
        <w:r>
          <w:rPr>
            <w:rStyle w:val="Hyperlink"/>
          </w:rPr>
          <w:t>3497</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497F.HTM" TargetMode="External" Id="rId14" /><Relationship Type="http://schemas.openxmlformats.org/officeDocument/2006/relationships/hyperlink" Target="http://www.legis.state.tx.us/tlodocs/79R/billtext/html/HB03497F.HTM" TargetMode="External" Id="rId15" /><Relationship Type="http://schemas.openxmlformats.org/officeDocument/2006/relationships/hyperlink" Target="http://www.legis.state.tx.us/tlodocs/79R/billtext/html/HB03497F.HTM" TargetMode="External" Id="rId16" /><Relationship Type="http://schemas.openxmlformats.org/officeDocument/2006/relationships/hyperlink" Target="http://www.legis.state.tx.us/tlodocs/79R/billtext/html/HB03497F.HTM" TargetMode="External" Id="rId17" /><Relationship Type="http://schemas.openxmlformats.org/officeDocument/2006/relationships/hyperlink" Target="http://www.legis.state.tx.us/tlodocs/79R/billtext/html/HB03497F.HTM" TargetMode="External" Id="rId18" /><Relationship Type="http://schemas.openxmlformats.org/officeDocument/2006/relationships/hyperlink" Target="http://www.legis.state.tx.us/tlodocs/79R/billtext/html/HB03497F.HTM" TargetMode="External" Id="rId19" /><Relationship Type="http://schemas.openxmlformats.org/officeDocument/2006/relationships/hyperlink" Target="http://www.legis.state.tx.us/tlodocs/79R/billtext/html/HB03497F.HTM" TargetMode="External" Id="rId20" /><Relationship Type="http://schemas.openxmlformats.org/officeDocument/2006/relationships/hyperlink" Target="http://www.legis.state.tx.us/tlodocs/79R/billtext/html/HB03497F.HTM" TargetMode="External" Id="rId21" /><Relationship Type="http://schemas.openxmlformats.org/officeDocument/2006/relationships/hyperlink" Target="http://www.legis.state.tx.us/tlodocs/79R/billtext/html/HB03497F.HTM" TargetMode="External" Id="rId22" /><Relationship Type="http://schemas.openxmlformats.org/officeDocument/2006/relationships/hyperlink" Target="http://www.legis.state.tx.us/tlodocs/79R/billtext/html/HB03497F.HTM" TargetMode="External" Id="rId23" /><Relationship Type="http://schemas.openxmlformats.org/officeDocument/2006/relationships/hyperlink" Target="http://www.legis.state.tx.us/tlodocs/79R/billtext/html/HB03497F.HTM" TargetMode="External" Id="rId24" /><Relationship Type="http://schemas.openxmlformats.org/officeDocument/2006/relationships/hyperlink" Target="http://www.legis.state.tx.us/tlodocs/79R/billtext/html/HB03497F.HTM" TargetMode="External" Id="rId25" /><Relationship Type="http://schemas.openxmlformats.org/officeDocument/2006/relationships/hyperlink" Target="http://www.legis.state.tx.us/tlodocs/79R/billtext/html/HB03497F.HTM" TargetMode="External" Id="rId26" /><Relationship Type="http://schemas.openxmlformats.org/officeDocument/2006/relationships/hyperlink" Target="http://www.legis.state.tx.us/tlodocs/79R/billtext/html/HB03497F.HTM" TargetMode="External" Id="rId27" /><Relationship Type="http://schemas.openxmlformats.org/officeDocument/2006/relationships/hyperlink" Target="http://www.legis.state.tx.us/tlodocs/79R/billtext/html/HB03497F.HTM" TargetMode="External" Id="rId28" /><Relationship Type="http://schemas.openxmlformats.org/officeDocument/2006/relationships/hyperlink" Target="http://www.legis.state.tx.us/tlodocs/79R/billtext/html/HB0349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