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8117.  EAST MONTGOMERY COUNTY MUNICIPAL UTILITY DISTRICT NO. 13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 Montgomery County Municipal Utility District No. 13.</w:t>
      </w:r>
    </w:p>
    <w:p w:rsidR="003F3435" w:rsidRDefault="0032493E">
      <w:pPr>
        <w:spacing w:line="480" w:lineRule="auto"/>
        <w:jc w:val="both"/>
      </w:pPr>
      <w:r>
        <w:t xml:space="preserve">Added by Acts 2005, 79th Leg., Ch. 844 (S.B. </w:t>
      </w:r>
      <w:hyperlink w:docLocation="table" r:id="rId14">
        <w:r>
          <w:rPr>
            <w:rStyle w:val="Hyperlink"/>
          </w:rPr>
          <w:t>889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8117.002.</w:t>
      </w:r>
      <w:r xml:space="preserve">
        <w:t> </w:t>
      </w:r>
      <w:r xml:space="preserve">
        <w:t> </w:t>
      </w:r>
      <w:r>
        <w:t xml:space="preserve">NATURE AND PURPOSES OF DISTRICT.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2005, 79th Leg., Ch. 844 (S.B. </w:t>
      </w:r>
      <w:hyperlink w:docLocation="table" r:id="rId15">
        <w:r>
          <w:rPr>
            <w:rStyle w:val="Hyperlink"/>
          </w:rPr>
          <w:t>889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70 (S.B. </w:t>
      </w:r>
      <w:hyperlink w:docLocation="table" r:id="rId16">
        <w:r>
          <w:rPr>
            <w:rStyle w:val="Hyperlink"/>
          </w:rPr>
          <w:t>2217</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8117.004.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844 (S.B. </w:t>
      </w:r>
      <w:hyperlink w:docLocation="table" r:id="rId17">
        <w:r>
          <w:rPr>
            <w:rStyle w:val="Hyperlink"/>
          </w:rPr>
          <w:t>889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8117.005.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844 (S.B. </w:t>
      </w:r>
      <w:hyperlink w:docLocation="table" r:id="rId18">
        <w:r>
          <w:rPr>
            <w:rStyle w:val="Hyperlink"/>
          </w:rPr>
          <w:t>889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8117.021.</w:t>
      </w:r>
      <w:r xml:space="preserve">
        <w:t> </w:t>
      </w:r>
      <w:r xml:space="preserve">
        <w:t> </w:t>
      </w:r>
      <w:r>
        <w:t xml:space="preserve">TEMPORARY DIRECTORS.  (a)  On or after September 1, 2005,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8117.023.</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8117.023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8117.023;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844 (S.B. </w:t>
      </w:r>
      <w:hyperlink w:docLocation="table" r:id="rId19">
        <w:r>
          <w:rPr>
            <w:rStyle w:val="Hyperlink"/>
          </w:rPr>
          <w:t>889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20">
        <w:r>
          <w:rPr>
            <w:rStyle w:val="Hyperlink"/>
          </w:rPr>
          <w:t>4715</w:t>
        </w:r>
      </w:hyperlink>
      <w:r>
        <w:t xml:space="preserve">), Sec. 6,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8117.051.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844 (S.B. </w:t>
      </w:r>
      <w:hyperlink w:docLocation="table" r:id="rId21">
        <w:r>
          <w:rPr>
            <w:rStyle w:val="Hyperlink"/>
          </w:rPr>
          <w:t>889</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8117.101.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844 (S.B. </w:t>
      </w:r>
      <w:hyperlink w:docLocation="table" r:id="rId22">
        <w:r>
          <w:rPr>
            <w:rStyle w:val="Hyperlink"/>
          </w:rPr>
          <w:t>889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8117.102.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844 (S.B. </w:t>
      </w:r>
      <w:hyperlink w:docLocation="table" r:id="rId23">
        <w:r>
          <w:rPr>
            <w:rStyle w:val="Hyperlink"/>
          </w:rPr>
          <w:t>889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8117.103.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4">
        <w:r>
          <w:rPr>
            <w:rStyle w:val="Hyperlink"/>
          </w:rPr>
          <w:t>4175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8117.104.</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70 (S.B. </w:t>
      </w:r>
      <w:hyperlink w:docLocation="table" r:id="rId25">
        <w:r>
          <w:rPr>
            <w:rStyle w:val="Hyperlink"/>
          </w:rPr>
          <w:t>2217</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 8117.105.</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70 (S.B. </w:t>
      </w:r>
      <w:hyperlink w:docLocation="table" r:id="rId26">
        <w:r>
          <w:rPr>
            <w:rStyle w:val="Hyperlink"/>
          </w:rPr>
          <w:t>2217</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 8117.106.</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70 (S.B. </w:t>
      </w:r>
      <w:hyperlink w:docLocation="table" r:id="rId27">
        <w:r>
          <w:rPr>
            <w:rStyle w:val="Hyperlink"/>
          </w:rPr>
          <w:t>2217</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 8117.107.</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70 (S.B. </w:t>
      </w:r>
      <w:hyperlink w:docLocation="table" r:id="rId28">
        <w:r>
          <w:rPr>
            <w:rStyle w:val="Hyperlink"/>
          </w:rPr>
          <w:t>2217</w:t>
        </w:r>
      </w:hyperlink>
      <w:r>
        <w:t xml:space="preserve">), Sec. 2, eff. May 24, 2021.</w:t>
      </w:r>
    </w:p>
    <w:p w:rsidR="003F3435" w:rsidRDefault="0032493E">
      <w:pPr>
        <w:spacing w:line="480" w:lineRule="auto"/>
        <w:jc w:val="both"/>
      </w:pPr>
    </w:p>
    <w:p w:rsidR="003F3435" w:rsidRDefault="0032493E">
      <w:pPr>
        <w:spacing w:line="480" w:lineRule="auto"/>
        <w:ind w:firstLine="720"/>
        <w:jc w:val="both"/>
      </w:pPr>
      <w:r>
        <w:t xml:space="preserve">Sec. 8117.108.</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of the district as it existed on January 1, 2021.</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49.102</w:t>
      </w:r>
      <w:r>
        <w:t xml:space="preserve">, Water Code,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Section </w:t>
      </w:r>
      <w:r>
        <w:t xml:space="preserve">49.107</w:t>
      </w:r>
      <w:r>
        <w:t xml:space="preserve">, Water Code, and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70 (S.B. </w:t>
      </w:r>
      <w:hyperlink w:docLocation="table" r:id="rId29">
        <w:r>
          <w:rPr>
            <w:rStyle w:val="Hyperlink"/>
          </w:rPr>
          <w:t>2217</w:t>
        </w:r>
      </w:hyperlink>
      <w:r>
        <w:t xml:space="preserve">), Sec. 2,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8117.151.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8117.153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70 (S.B. </w:t>
      </w:r>
      <w:hyperlink w:docLocation="table" r:id="rId30">
        <w:r>
          <w:rPr>
            <w:rStyle w:val="Hyperlink"/>
          </w:rPr>
          <w:t>2217</w:t>
        </w:r>
      </w:hyperlink>
      <w:r>
        <w:t xml:space="preserve">), Sec. 3, eff. May 24, 2021.</w:t>
      </w:r>
    </w:p>
    <w:p w:rsidR="003F3435" w:rsidRDefault="0032493E">
      <w:pPr>
        <w:spacing w:line="480" w:lineRule="auto"/>
        <w:jc w:val="both"/>
      </w:pPr>
    </w:p>
    <w:p w:rsidR="003F3435" w:rsidRDefault="0032493E">
      <w:pPr>
        <w:spacing w:line="480" w:lineRule="auto"/>
        <w:ind w:firstLine="720"/>
        <w:jc w:val="both"/>
      </w:pPr>
      <w:r>
        <w:t xml:space="preserve">Sec. 8117.152.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8117.151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70 (S.B. </w:t>
      </w:r>
      <w:hyperlink w:docLocation="table" r:id="rId31">
        <w:r>
          <w:rPr>
            <w:rStyle w:val="Hyperlink"/>
          </w:rPr>
          <w:t>2217</w:t>
        </w:r>
      </w:hyperlink>
      <w:r>
        <w:t xml:space="preserve">), Sec. 3, eff. May 24, 2021.</w:t>
      </w:r>
    </w:p>
    <w:p w:rsidR="003F3435" w:rsidRDefault="0032493E">
      <w:pPr>
        <w:spacing w:line="480" w:lineRule="auto"/>
        <w:jc w:val="both"/>
      </w:pPr>
    </w:p>
    <w:p w:rsidR="003F3435" w:rsidRDefault="0032493E">
      <w:pPr>
        <w:spacing w:line="480" w:lineRule="auto"/>
        <w:ind w:firstLine="720"/>
        <w:jc w:val="both"/>
      </w:pPr>
      <w:r>
        <w:t xml:space="preserve">Sec. 8117.153.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70 (S.B. </w:t>
      </w:r>
      <w:hyperlink w:docLocation="table" r:id="rId32">
        <w:r>
          <w:rPr>
            <w:rStyle w:val="Hyperlink"/>
          </w:rPr>
          <w:t>2217</w:t>
        </w:r>
      </w:hyperlink>
      <w:r>
        <w:t xml:space="preserve">), Sec. 3,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8117.201.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70 (S.B. </w:t>
      </w:r>
      <w:hyperlink w:docLocation="table" r:id="rId33">
        <w:r>
          <w:rPr>
            <w:rStyle w:val="Hyperlink"/>
          </w:rPr>
          <w:t>2217</w:t>
        </w:r>
      </w:hyperlink>
      <w:r>
        <w:t xml:space="preserve">), Sec. 3, eff. May 24, 2021.</w:t>
      </w:r>
    </w:p>
    <w:p w:rsidR="003F3435" w:rsidRDefault="0032493E">
      <w:pPr>
        <w:spacing w:line="480" w:lineRule="auto"/>
        <w:jc w:val="both"/>
      </w:pPr>
    </w:p>
    <w:p w:rsidR="003F3435" w:rsidRDefault="0032493E">
      <w:pPr>
        <w:spacing w:line="480" w:lineRule="auto"/>
        <w:ind w:firstLine="720"/>
        <w:jc w:val="both"/>
      </w:pPr>
      <w:r>
        <w:t xml:space="preserve">Sec. 8117.202.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70 (S.B. </w:t>
      </w:r>
      <w:hyperlink w:docLocation="table" r:id="rId34">
        <w:r>
          <w:rPr>
            <w:rStyle w:val="Hyperlink"/>
          </w:rPr>
          <w:t>2217</w:t>
        </w:r>
      </w:hyperlink>
      <w:r>
        <w:t xml:space="preserve">), Sec. 3, eff. May 24, 2021.</w:t>
      </w:r>
    </w:p>
    <w:p w:rsidR="003F3435" w:rsidRDefault="0032493E">
      <w:pPr>
        <w:spacing w:line="480" w:lineRule="auto"/>
        <w:jc w:val="both"/>
      </w:pPr>
    </w:p>
    <w:p w:rsidR="003F3435" w:rsidRDefault="0032493E">
      <w:pPr>
        <w:spacing w:line="480" w:lineRule="auto"/>
        <w:ind w:firstLine="720"/>
        <w:jc w:val="both"/>
      </w:pPr>
      <w:r>
        <w:t xml:space="preserve">Sec. 8117.203.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70 (S.B. </w:t>
      </w:r>
      <w:hyperlink w:docLocation="table" r:id="rId35">
        <w:r>
          <w:rPr>
            <w:rStyle w:val="Hyperlink"/>
          </w:rPr>
          <w:t>2217</w:t>
        </w:r>
      </w:hyperlink>
      <w:r>
        <w:t xml:space="preserve">), Sec. 3,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89F.HTM" TargetMode="External" Id="rId14" /><Relationship Type="http://schemas.openxmlformats.org/officeDocument/2006/relationships/hyperlink" Target="http://capitol.texas.gov/tlodocs/79R/billtext/html/SB00889F.HTM" TargetMode="External" Id="rId15" /><Relationship Type="http://schemas.openxmlformats.org/officeDocument/2006/relationships/hyperlink" Target="http://capitol.texas.gov/tlodocs/87R/billtext/html/SB02217F.HTM" TargetMode="External" Id="rId16" /><Relationship Type="http://schemas.openxmlformats.org/officeDocument/2006/relationships/hyperlink" Target="http://capitol.texas.gov/tlodocs/79R/billtext/html/SB00889F.HTM" TargetMode="External" Id="rId17" /><Relationship Type="http://schemas.openxmlformats.org/officeDocument/2006/relationships/hyperlink" Target="http://capitol.texas.gov/tlodocs/79R/billtext/html/SB00889F.HTM" TargetMode="External" Id="rId18" /><Relationship Type="http://schemas.openxmlformats.org/officeDocument/2006/relationships/hyperlink" Target="http://capitol.texas.gov/tlodocs/79R/billtext/html/SB00889F.HTM" TargetMode="External" Id="rId19" /><Relationship Type="http://schemas.openxmlformats.org/officeDocument/2006/relationships/hyperlink" Target="http://capitol.texas.gov/tlodocs/81R/billtext/html/HB04715F.HTM" TargetMode="External" Id="rId20" /><Relationship Type="http://schemas.openxmlformats.org/officeDocument/2006/relationships/hyperlink" Target="http://capitol.texas.gov/tlodocs/79R/billtext/html/SB00889F.HTM" TargetMode="External" Id="rId21" /><Relationship Type="http://schemas.openxmlformats.org/officeDocument/2006/relationships/hyperlink" Target="http://capitol.texas.gov/tlodocs/79R/billtext/html/SB00889F.HTM" TargetMode="External" Id="rId22" /><Relationship Type="http://schemas.openxmlformats.org/officeDocument/2006/relationships/hyperlink" Target="http://capitol.texas.gov/tlodocs/79R/billtext/html/SB00889F.HTM" TargetMode="External" Id="rId23" /><Relationship Type="http://schemas.openxmlformats.org/officeDocument/2006/relationships/hyperlink" Target="http://capitol.texas.gov/tlodocs/84R/billtext/html/HB04175F.HTM" TargetMode="External" Id="rId24" /><Relationship Type="http://schemas.openxmlformats.org/officeDocument/2006/relationships/hyperlink" Target="http://capitol.texas.gov/tlodocs/87R/billtext/html/SB02217F.HTM" TargetMode="External" Id="rId25" /><Relationship Type="http://schemas.openxmlformats.org/officeDocument/2006/relationships/hyperlink" Target="http://capitol.texas.gov/tlodocs/87R/billtext/html/SB02217F.HTM" TargetMode="External" Id="rId26" /><Relationship Type="http://schemas.openxmlformats.org/officeDocument/2006/relationships/hyperlink" Target="http://capitol.texas.gov/tlodocs/87R/billtext/html/SB02217F.HTM" TargetMode="External" Id="rId27" /><Relationship Type="http://schemas.openxmlformats.org/officeDocument/2006/relationships/hyperlink" Target="http://capitol.texas.gov/tlodocs/87R/billtext/html/SB02217F.HTM" TargetMode="External" Id="rId28" /><Relationship Type="http://schemas.openxmlformats.org/officeDocument/2006/relationships/hyperlink" Target="http://capitol.texas.gov/tlodocs/87R/billtext/html/SB02217F.HTM" TargetMode="External" Id="rId29" /><Relationship Type="http://schemas.openxmlformats.org/officeDocument/2006/relationships/hyperlink" Target="http://capitol.texas.gov/tlodocs/87R/billtext/html/SB02217F.HTM" TargetMode="External" Id="rId30" /><Relationship Type="http://schemas.openxmlformats.org/officeDocument/2006/relationships/hyperlink" Target="http://capitol.texas.gov/tlodocs/87R/billtext/html/SB02217F.HTM" TargetMode="External" Id="rId31" /><Relationship Type="http://schemas.openxmlformats.org/officeDocument/2006/relationships/hyperlink" Target="http://capitol.texas.gov/tlodocs/87R/billtext/html/SB02217F.HTM" TargetMode="External" Id="rId32" /><Relationship Type="http://schemas.openxmlformats.org/officeDocument/2006/relationships/hyperlink" Target="http://capitol.texas.gov/tlodocs/87R/billtext/html/SB02217F.HTM" TargetMode="External" Id="rId33" /><Relationship Type="http://schemas.openxmlformats.org/officeDocument/2006/relationships/hyperlink" Target="http://capitol.texas.gov/tlodocs/87R/billtext/html/SB02217F.HTM" TargetMode="External" Id="rId34" /><Relationship Type="http://schemas.openxmlformats.org/officeDocument/2006/relationships/hyperlink" Target="http://capitol.texas.gov/tlodocs/87R/billtext/html/SB02217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