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8178. CY-CHAMP PUBLIC UTILITY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8178.001.</w:t>
      </w:r>
      <w:r xml:space="preserve">
        <w:t> </w:t>
      </w:r>
      <w:r xml:space="preserve">
        <w:t> </w:t>
      </w:r>
      <w:r>
        <w:t xml:space="preserve">DEFINITIONS.  In this chapter, "district" means the Cy-Champ Public Utility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8178.002</w:t>
      </w:r>
      <w:r>
        <w:t xml:space="preserve">.</w:t>
      </w:r>
      <w:r xml:space="preserve">
        <w:t> </w:t>
      </w:r>
      <w:r xml:space="preserve">
        <w:t> </w:t>
      </w:r>
      <w:r>
        <w:t xml:space="preserve">NATURE OF DISTRICT.  The district is a conservation and reclamation district in Harris County created under Section </w:t>
      </w:r>
      <w:r>
        <w:t xml:space="preserve">59</w:t>
      </w:r>
      <w:r>
        <w:t xml:space="preserve">, Article XVI,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8178.003</w:t>
      </w:r>
      <w:r>
        <w:t xml:space="preserve">.</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boundaries of the district will benefit from the works and projects accomplished by the district under the powers conferred by Section </w:t>
      </w:r>
      <w:r>
        <w:t xml:space="preserve">59</w:t>
      </w:r>
      <w:r>
        <w:t xml:space="preserve">, Article XVI, Texas Constitution, and Section </w:t>
      </w:r>
      <w:r>
        <w:t xml:space="preserve">52</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essential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1.10,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470 (H.B. </w:t>
      </w:r>
      <w:hyperlink w:docLocation="table" r:id="rId17">
        <w:r>
          <w:rPr>
            <w:rStyle w:val="Hyperlink"/>
          </w:rPr>
          <w:t>4646</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8178.004</w:t>
      </w:r>
      <w:r>
        <w:t xml:space="preserve">.</w:t>
      </w:r>
      <w:r xml:space="preserve">
        <w:t> </w:t>
      </w:r>
      <w:r xml:space="preserve">
        <w:t> </w:t>
      </w:r>
      <w:r>
        <w:t xml:space="preserve">DISTRICT TERRITORY.  (a)  The district is composed of the territory described by Section 4, Chapter 686, Acts of the 62nd Legislature, Regular Session, 1971 (Article 8280-573,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H</w:t>
      </w:r>
      <w:r>
        <w:t xml:space="preserve">, Chapter </w:t>
      </w:r>
      <w:r>
        <w:t xml:space="preserve">54</w:t>
      </w:r>
      <w:r>
        <w:t xml:space="preserve">, Water Code;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form a closure.</w:t>
      </w:r>
      <w:r xml:space="preserve">
        <w:t> </w:t>
      </w:r>
      <w:r xml:space="preserve">
        <w:t> </w:t>
      </w:r>
      <w:r>
        <w:t xml:space="preserve">A mistake in the field notes or in copying the field notes in the legislative process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8178.051.</w:t>
      </w:r>
      <w:r xml:space="preserve">
        <w:t> </w:t>
      </w:r>
      <w:r xml:space="preserve">
        <w:t> </w:t>
      </w:r>
      <w:r>
        <w:t xml:space="preserve">COMPOSITION OF BOARD.  The board of directors is composed of five elected directors.</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8178.101</w:t>
      </w:r>
      <w:r>
        <w:t xml:space="preserve">.</w:t>
      </w:r>
      <w:r xml:space="preserve">
        <w:t> </w:t>
      </w:r>
      <w:r xml:space="preserve">
        <w:t> </w:t>
      </w:r>
      <w:r>
        <w:t xml:space="preserve">MUNICIPAL UTILITY DISTRICT POWERS.  The district has the rights, powers, privileges, and functions provided by general law applicable to a municipal utility district, including Chapters </w:t>
      </w:r>
      <w:r>
        <w:t xml:space="preserve">49</w:t>
      </w:r>
      <w:r>
        <w:t xml:space="preserve"> and </w:t>
      </w:r>
      <w:r>
        <w:t xml:space="preserve">54</w:t>
      </w:r>
      <w:r>
        <w:t xml:space="preserve">, Water Code.</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1.10,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8178.102.</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470 (H.B. </w:t>
      </w:r>
      <w:hyperlink w:docLocation="table" r:id="rId21">
        <w:r>
          <w:rPr>
            <w:rStyle w:val="Hyperlink"/>
          </w:rPr>
          <w:t>4646</w:t>
        </w:r>
      </w:hyperlink>
      <w:r>
        <w:t xml:space="preserve">), Sec. 2,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8178.103.</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470 (H.B. </w:t>
      </w:r>
      <w:hyperlink w:docLocation="table" r:id="rId22">
        <w:r>
          <w:rPr>
            <w:rStyle w:val="Hyperlink"/>
          </w:rPr>
          <w:t>4646</w:t>
        </w:r>
      </w:hyperlink>
      <w:r>
        <w:t xml:space="preserve">), Sec. 2,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8178.104.</w:t>
      </w:r>
      <w:r xml:space="preserve">
        <w:t> </w:t>
      </w:r>
      <w:r xml:space="preserve">
        <w:t> </w:t>
      </w:r>
      <w:r>
        <w:t xml:space="preserve">AUTHORITY TO ESTABLISH DEFINED AREAS.</w:t>
      </w:r>
      <w:r xml:space="preserve">
        <w:t> </w:t>
      </w:r>
      <w:r xml:space="preserve">
        <w:t> </w:t>
      </w:r>
      <w:r>
        <w:t xml:space="preserve">Notwithstanding the acreage requirement under Section </w:t>
      </w:r>
      <w:r>
        <w:t xml:space="preserve">54.801</w:t>
      </w:r>
      <w:r>
        <w:t xml:space="preserve">(a), Water Code, the district may establish and administer defined areas as provided by Subchapter </w:t>
      </w:r>
      <w:r>
        <w:t xml:space="preserve">J</w:t>
      </w:r>
      <w:r>
        <w:t xml:space="preserve">, Chapter </w:t>
      </w:r>
      <w:r>
        <w:t xml:space="preserve">54</w:t>
      </w:r>
      <w:r>
        <w:t xml:space="preserve">, Water Code.</w:t>
      </w:r>
    </w:p>
    <w:p w:rsidR="003F3435" w:rsidRDefault="0032493E">
      <w:pPr>
        <w:spacing w:line="480" w:lineRule="auto"/>
        <w:jc w:val="both"/>
      </w:pPr>
      <w:r>
        <w:t xml:space="preserve">Added by Acts 2019, 86th Leg., R.S., Ch. 470 (H.B. </w:t>
      </w:r>
      <w:hyperlink w:docLocation="table" r:id="rId23">
        <w:r>
          <w:rPr>
            <w:rStyle w:val="Hyperlink"/>
          </w:rPr>
          <w:t>4646</w:t>
        </w:r>
      </w:hyperlink>
      <w:r>
        <w:t xml:space="preserve">), Sec. 2,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8178.105.</w:t>
      </w:r>
      <w:r xml:space="preserve">
        <w:t> </w:t>
      </w:r>
      <w:r xml:space="preserve">
        <w:t> </w:t>
      </w:r>
      <w:r>
        <w:t xml:space="preserve">ADDITION OR EXCLUSION OF LAND IN DEFINED AREA.</w:t>
      </w:r>
      <w:r xml:space="preserve">
        <w:t> </w:t>
      </w:r>
      <w:r xml:space="preserve">
        <w:t> </w:t>
      </w:r>
      <w:r>
        <w:t xml:space="preserve">The district may add or exclude land from the defined areas in the same manner the district may add or exclude land from the district.</w:t>
      </w:r>
    </w:p>
    <w:p w:rsidR="003F3435" w:rsidRDefault="0032493E">
      <w:pPr>
        <w:spacing w:line="480" w:lineRule="auto"/>
        <w:jc w:val="both"/>
      </w:pPr>
      <w:r>
        <w:t xml:space="preserve">Added by Acts 2019, 86th Leg., R.S., Ch. 470 (H.B. </w:t>
      </w:r>
      <w:hyperlink w:docLocation="table" r:id="rId24">
        <w:r>
          <w:rPr>
            <w:rStyle w:val="Hyperlink"/>
          </w:rPr>
          <w:t>4646</w:t>
        </w:r>
      </w:hyperlink>
      <w:r>
        <w:t xml:space="preserve">), Sec. 2, eff. June 7, 2019.</w:t>
      </w:r>
    </w:p>
    <w:p w:rsidR="003F3435" w:rsidRDefault="0032493E">
      <w:pPr>
        <w:spacing w:line="480" w:lineRule="auto"/>
        <w:jc w:val="both"/>
      </w:pPr>
      <w:r>
        <w:t xml:space="preserve">                </w:t>
      </w:r>
    </w:p>
    <w:p w:rsidR="003F3435" w:rsidRDefault="0032493E">
      <w:pPr>
        <w:spacing w:line="480" w:lineRule="auto"/>
        <w:jc w:val="center"/>
      </w:pPr>
      <w:r>
        <w:t xml:space="preserve">SUBCHAPTER D.  BONDS AND OTHER OBLIGATIONS FOR ROAD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8178.151.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8178.102</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outstanding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470 (H.B. </w:t>
      </w:r>
      <w:hyperlink w:docLocation="table" r:id="rId25">
        <w:r>
          <w:rPr>
            <w:rStyle w:val="Hyperlink"/>
          </w:rPr>
          <w:t>4646</w:t>
        </w:r>
      </w:hyperlink>
      <w:r>
        <w:t xml:space="preserve">), Sec. 3,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8178.152.</w:t>
      </w:r>
      <w:r xml:space="preserve">
        <w:t> </w:t>
      </w:r>
      <w:r xml:space="preserve">
        <w:t> </w:t>
      </w:r>
      <w:r>
        <w:t xml:space="preserve">TAXES FOR ROAD BONDS.</w:t>
      </w:r>
      <w:r xml:space="preserve">
        <w:t> </w:t>
      </w:r>
      <w:r xml:space="preserve">
        <w:t> </w:t>
      </w:r>
      <w:r>
        <w:t xml:space="preserve">At the time the district issues bonds for road projects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470 (H.B. </w:t>
      </w:r>
      <w:hyperlink w:docLocation="table" r:id="rId26">
        <w:r>
          <w:rPr>
            <w:rStyle w:val="Hyperlink"/>
          </w:rPr>
          <w:t>4646</w:t>
        </w:r>
      </w:hyperlink>
      <w:r>
        <w:t xml:space="preserve">), Sec. 3, eff. June 7,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6F.HTM" TargetMode="External" Id="rId14" /><Relationship Type="http://schemas.openxmlformats.org/officeDocument/2006/relationships/hyperlink" Target="http://www.legis.state.tx.us/tlodocs/80R/billtext/html/HB03166F.HTM" TargetMode="External" Id="rId15" /><Relationship Type="http://schemas.openxmlformats.org/officeDocument/2006/relationships/hyperlink" Target="http://www.legis.state.tx.us/tlodocs/80R/billtext/html/HB03166F.HTM" TargetMode="External" Id="rId16" /><Relationship Type="http://schemas.openxmlformats.org/officeDocument/2006/relationships/hyperlink" Target="http://www.legis.state.tx.us/tlodocs/86R/billtext/html/HB04646F.HTM" TargetMode="External" Id="rId17" /><Relationship Type="http://schemas.openxmlformats.org/officeDocument/2006/relationships/hyperlink" Target="http://www.legis.state.tx.us/tlodocs/80R/billtext/html/HB03166F.HTM" TargetMode="External" Id="rId18" /><Relationship Type="http://schemas.openxmlformats.org/officeDocument/2006/relationships/hyperlink" Target="http://www.legis.state.tx.us/tlodocs/80R/billtext/html/HB03166F.HTM" TargetMode="External" Id="rId19" /><Relationship Type="http://schemas.openxmlformats.org/officeDocument/2006/relationships/hyperlink" Target="http://www.legis.state.tx.us/tlodocs/80R/billtext/html/HB03166F.HTM" TargetMode="External" Id="rId20" /><Relationship Type="http://schemas.openxmlformats.org/officeDocument/2006/relationships/hyperlink" Target="http://www.legis.state.tx.us/tlodocs/86R/billtext/html/HB04646F.HTM" TargetMode="External" Id="rId21" /><Relationship Type="http://schemas.openxmlformats.org/officeDocument/2006/relationships/hyperlink" Target="http://www.legis.state.tx.us/tlodocs/86R/billtext/html/HB04646F.HTM" TargetMode="External" Id="rId22" /><Relationship Type="http://schemas.openxmlformats.org/officeDocument/2006/relationships/hyperlink" Target="http://www.legis.state.tx.us/tlodocs/86R/billtext/html/HB04646F.HTM" TargetMode="External" Id="rId23" /><Relationship Type="http://schemas.openxmlformats.org/officeDocument/2006/relationships/hyperlink" Target="http://www.legis.state.tx.us/tlodocs/86R/billtext/html/HB04646F.HTM" TargetMode="External" Id="rId24" /><Relationship Type="http://schemas.openxmlformats.org/officeDocument/2006/relationships/hyperlink" Target="http://www.legis.state.tx.us/tlodocs/86R/billtext/html/HB04646F.HTM" TargetMode="External" Id="rId25" /><Relationship Type="http://schemas.openxmlformats.org/officeDocument/2006/relationships/hyperlink" Target="http://www.legis.state.tx.us/tlodocs/86R/billtext/html/HB04646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