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8184.  DOWDELL PUBLIC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8184.001.</w:t>
      </w:r>
      <w:r xml:space="preserve">
        <w:t> </w:t>
      </w:r>
      <w:r xml:space="preserve">
        <w:t> </w:t>
      </w:r>
      <w:r>
        <w:t xml:space="preserve">DEFINITION.  In this chapter, "district" means the Dowdell Public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8184.002</w:t>
      </w:r>
      <w:r>
        <w:t xml:space="preserve">.</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8184.003.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892 (H.B. </w:t>
      </w:r>
      <w:hyperlink w:docLocation="table" r:id="rId17">
        <w:r>
          <w:rPr>
            <w:rStyle w:val="Hyperlink"/>
          </w:rPr>
          <w:t>4206</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8184.004.</w:t>
      </w:r>
      <w:r xml:space="preserve">
        <w:t> </w:t>
      </w:r>
      <w:r xml:space="preserve">
        <w:t> </w:t>
      </w:r>
      <w:r>
        <w:t xml:space="preserve">DISTRICT TERRITORY.  (a)  The district is composed of the territory described by Section 4, Chapter 697, Acts of the 62nd Legislature, Regular Session, 1971 (Article 8280-581,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8184.051.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8184.101.</w:t>
      </w:r>
      <w:r xml:space="preserve">
        <w:t> </w:t>
      </w:r>
      <w:r xml:space="preserve">
        <w:t> </w:t>
      </w:r>
      <w:r>
        <w:t xml:space="preserve">MUNICIPAL UTILITY DISTRICT POWERS.  The district has the rights, powers, privileges, and functions provided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8184.102.</w:t>
      </w:r>
      <w:r xml:space="preserve">
        <w:t> </w:t>
      </w:r>
      <w:r xml:space="preserve">
        <w:t> </w:t>
      </w:r>
      <w:r>
        <w:t xml:space="preserve">AUTHORITY TO ESTABLISH DEFINED AREAS.</w:t>
      </w:r>
      <w:r xml:space="preserve">
        <w:t> </w:t>
      </w:r>
      <w:r xml:space="preserve">
        <w:t> </w:t>
      </w:r>
      <w:r>
        <w:t xml:space="preserve">Notwithstanding the acreage requirement under Section </w:t>
      </w:r>
      <w:r>
        <w:t xml:space="preserve">54.801</w:t>
      </w:r>
      <w:r>
        <w:t xml:space="preserve">(a), Water Code, the district may establish and administer defined areas as provided by Subchapter </w:t>
      </w:r>
      <w:r>
        <w:t xml:space="preserve">J</w:t>
      </w:r>
      <w:r>
        <w:t xml:space="preserve">, Chapter </w:t>
      </w:r>
      <w:r>
        <w:t xml:space="preserve">54</w:t>
      </w:r>
      <w:r>
        <w:t xml:space="preserve">, Water Code.</w:t>
      </w:r>
    </w:p>
    <w:p w:rsidR="003F3435" w:rsidRDefault="0032493E">
      <w:pPr>
        <w:spacing w:line="480" w:lineRule="auto"/>
        <w:jc w:val="both"/>
      </w:pPr>
      <w:r>
        <w:t xml:space="preserve">Added by Acts 2015, 84th Leg., R.S., Ch. 892 (H.B. </w:t>
      </w:r>
      <w:hyperlink w:docLocation="table" r:id="rId21">
        <w:r>
          <w:rPr>
            <w:rStyle w:val="Hyperlink"/>
          </w:rPr>
          <w:t>4206</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8184.103.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892 (H.B. </w:t>
      </w:r>
      <w:hyperlink w:docLocation="table" r:id="rId22">
        <w:r>
          <w:rPr>
            <w:rStyle w:val="Hyperlink"/>
          </w:rPr>
          <w:t>4206</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8184.104.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892 (H.B. </w:t>
      </w:r>
      <w:hyperlink w:docLocation="table" r:id="rId23">
        <w:r>
          <w:rPr>
            <w:rStyle w:val="Hyperlink"/>
          </w:rPr>
          <w:t>4206</w:t>
        </w:r>
      </w:hyperlink>
      <w:r>
        <w:t xml:space="preserve">), Sec. 2, eff. June 18, 2015.</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8184.151.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8184.103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892 (H.B. </w:t>
      </w:r>
      <w:hyperlink w:docLocation="table" r:id="rId24">
        <w:r>
          <w:rPr>
            <w:rStyle w:val="Hyperlink"/>
          </w:rPr>
          <w:t>4206</w:t>
        </w:r>
      </w:hyperlink>
      <w:r>
        <w:t xml:space="preserve">), Sec. 3, eff. June 18, 2015.</w:t>
      </w:r>
    </w:p>
    <w:p w:rsidR="003F3435" w:rsidRDefault="0032493E">
      <w:pPr>
        <w:spacing w:line="480" w:lineRule="auto"/>
        <w:jc w:val="both"/>
      </w:pPr>
    </w:p>
    <w:p w:rsidR="003F3435" w:rsidRDefault="0032493E">
      <w:pPr>
        <w:spacing w:line="480" w:lineRule="auto"/>
        <w:ind w:firstLine="720"/>
        <w:jc w:val="both"/>
      </w:pPr>
      <w:r>
        <w:t xml:space="preserve">Sec. 8184.152.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892 (H.B. </w:t>
      </w:r>
      <w:hyperlink w:docLocation="table" r:id="rId25">
        <w:r>
          <w:rPr>
            <w:rStyle w:val="Hyperlink"/>
          </w:rPr>
          <w:t>4206</w:t>
        </w:r>
      </w:hyperlink>
      <w:r>
        <w:t xml:space="preserve">), Sec. 3,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4R/billtext/html/HB0420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4R/billtext/html/HB04206F.HTM" TargetMode="External" Id="rId21" /><Relationship Type="http://schemas.openxmlformats.org/officeDocument/2006/relationships/hyperlink" Target="http://capitol.texas.gov/tlodocs/84R/billtext/html/HB04206F.HTM" TargetMode="External" Id="rId22" /><Relationship Type="http://schemas.openxmlformats.org/officeDocument/2006/relationships/hyperlink" Target="http://capitol.texas.gov/tlodocs/84R/billtext/html/HB04206F.HTM" TargetMode="External" Id="rId23" /><Relationship Type="http://schemas.openxmlformats.org/officeDocument/2006/relationships/hyperlink" Target="http://capitol.texas.gov/tlodocs/84R/billtext/html/HB04206F.HTM" TargetMode="External" Id="rId24" /><Relationship Type="http://schemas.openxmlformats.org/officeDocument/2006/relationships/hyperlink" Target="http://capitol.texas.gov/tlodocs/84R/billtext/html/HB04206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