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8187.  GOBER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8187.001.</w:t>
      </w:r>
      <w:r xml:space="preserve">
        <w:t> </w:t>
      </w:r>
      <w:r xml:space="preserve">
        <w:t> </w:t>
      </w:r>
      <w:r>
        <w:t xml:space="preserve">DEFINITIONS.  In this chapter: </w:t>
      </w:r>
    </w:p>
    <w:p w:rsidR="003F3435" w:rsidRDefault="0032493E">
      <w:pPr>
        <w:spacing w:line="480" w:lineRule="auto"/>
        <w:ind w:firstLine="1440"/>
        <w:jc w:val="both"/>
      </w:pPr>
      <w:r>
        <w:t xml:space="preserve">(1)</w:t>
      </w:r>
      <w:r xml:space="preserve">
        <w:t> </w:t>
      </w:r>
      <w:r xml:space="preserve">
        <w:t> </w:t>
      </w:r>
      <w:r>
        <w:t xml:space="preserve">"Director" means a member of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Gober Municipal Utility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8187.002.</w:t>
      </w:r>
      <w:r xml:space="preserve">
        <w:t> </w:t>
      </w:r>
      <w:r xml:space="preserve">
        <w:t> </w:t>
      </w:r>
      <w:r>
        <w:t xml:space="preserve">NATURE OF DISTRICT.  The district is a conservation and reclamation district in Fannin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8187.003.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 the district will benefit from the works and projects to be accomplished by the district under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ind w:firstLine="720"/>
        <w:jc w:val="both"/>
      </w:pPr>
      <w:r>
        <w:t xml:space="preserve">Sec. 8187.004.</w:t>
      </w:r>
      <w:r xml:space="preserve">
        <w:t> </w:t>
      </w:r>
      <w:r xml:space="preserve">
        <w:t> </w:t>
      </w:r>
      <w:r>
        <w:t xml:space="preserve">DISTRICT TERRITORY.  (a)  The district is composed of the territory described by Section 3, Chapter 756, Acts of the 75th Legislature, Regular Session, 1997,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54</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impose a tax; or</w:t>
      </w:r>
    </w:p>
    <w:p w:rsidR="003F3435" w:rsidRDefault="0032493E">
      <w:pPr>
        <w:spacing w:line="480" w:lineRule="auto"/>
        <w:ind w:firstLine="1440"/>
        <w:jc w:val="both"/>
      </w:pPr>
      <w:r>
        <w:t xml:space="preserve">(3)</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8187.051.</w:t>
      </w:r>
      <w:r xml:space="preserve">
        <w:t> </w:t>
      </w:r>
      <w:r xml:space="preserve">
        <w:t> </w:t>
      </w:r>
      <w:r>
        <w:t xml:space="preserve">COMPOSITION OF BOARD;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terms of four years.</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8187.101.</w:t>
      </w:r>
      <w:r xml:space="preserve">
        <w:t> </w:t>
      </w:r>
      <w:r xml:space="preserve">
        <w:t> </w:t>
      </w:r>
      <w:r>
        <w:t xml:space="preserve">MUNICIPAL UTILITY DISTRICT POWERS.  The district has the rights, powers, privileges, functions, and duties provided by general law applicable to a municipal utility district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1.10,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