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8192. HARRIS COUNTY MUNICIPAL UTILITY DISTRICT NO. 233</w:t>
      </w:r>
    </w:p>
    <w:p w:rsidR="003F3435" w:rsidRDefault="0032493E">
      <w:pPr>
        <w:spacing w:line="480" w:lineRule="auto"/>
        <w:jc w:val="center"/>
      </w:pPr>
      <w:r>
        <w:t xml:space="preserve">OF HARRIS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8192.001.</w:t>
      </w:r>
      <w:r xml:space="preserve">
        <w:t> </w:t>
      </w:r>
      <w:r xml:space="preserve">
        <w:t> </w:t>
      </w:r>
      <w:r>
        <w:t xml:space="preserve">DEFINITION.  In this chapter, "district" means the Harris County Municipal Utility District No. 233 of Harris County, Texas.</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8192.002.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8192.003.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8192.004.</w:t>
      </w:r>
      <w:r xml:space="preserve">
        <w:t> </w:t>
      </w:r>
      <w:r xml:space="preserve">
        <w:t> </w:t>
      </w:r>
      <w:r>
        <w:t xml:space="preserve">DISTRICT TERRITORY.  (a)  The district is composed of the territory described by Section 2, Chapter 704, Acts of the 68th Legislature, Regular Session, 1983,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bonds for a purpose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8192.051.</w:t>
      </w:r>
      <w:r xml:space="preserve">
        <w:t> </w:t>
      </w:r>
      <w:r xml:space="preserve">
        <w:t> </w:t>
      </w:r>
      <w:r>
        <w:t xml:space="preserve">COMPOSITION OF BOARD; TERMS.  (a)  The board of directors is composed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two or three directors elected at each election.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8192.052.</w:t>
      </w:r>
      <w:r xml:space="preserve">
        <w:t> </w:t>
      </w:r>
      <w:r xml:space="preserve">
        <w:t> </w:t>
      </w:r>
      <w:r>
        <w:t xml:space="preserve">BOARD VACANCY.If at any time there are fewer than three qualified directors for any reason, on petition of a landowner in the district, the Texas Commission on Environmental Quality shall appoint the necessary number of directors to fill all vacancies on the board.</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8192.101.</w:t>
      </w:r>
      <w:r xml:space="preserve">
        <w:t> </w:t>
      </w:r>
      <w:r xml:space="preserve">
        <w:t> </w:t>
      </w:r>
      <w:r>
        <w:t xml:space="preserve">MUNICIPAL UTILITY DISTRICT POWERS.  The district has the rights, powers, privileges, and functions provided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8192.102.</w:t>
      </w:r>
      <w:r xml:space="preserve">
        <w:t> </w:t>
      </w:r>
      <w:r xml:space="preserve">
        <w:t> </w:t>
      </w:r>
      <w:r>
        <w:t xml:space="preserve">COMPLIANCE WITH MUNICIPAL CONSENT ORDINANCES OR RESOLUTIONS.  The district shall comply with all applicable requirements of a Houston City Council ordinance or resolution that consented to the creation of the district or the inclusion of land in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8192.103.</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 </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2">
        <w:r>
          <w:rPr>
            <w:rStyle w:val="Hyperlink"/>
          </w:rPr>
          <w:t>4175</w:t>
        </w:r>
      </w:hyperlink>
      <w:r>
        <w:t xml:space="preserve">), Sec. 14,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4R/billtext/html/HB0417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