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8208.003.</w:t>
      </w:r>
    </w:p>
    <w:p w:rsidR="003F3435" w:rsidRDefault="0032493E">
      <w:pPr>
        <w:spacing w:line="480" w:lineRule="auto"/>
        <w:jc w:val="center"/>
      </w:pPr>
      <w:r>
        <w:t xml:space="preserve">CHAPTER 8208.  FOUR SEASONS RANCH MUNICIPAL UTILITY DISTRICT NO. 1 OF DENTON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Four Seasons Ranch Municipal Utility District No. 1 of Denton County.</w:t>
      </w:r>
    </w:p>
    <w:p w:rsidR="003F3435" w:rsidRDefault="0032493E">
      <w:pPr>
        <w:spacing w:line="480" w:lineRule="auto"/>
        <w:jc w:val="both"/>
      </w:pPr>
      <w:r>
        <w:t xml:space="preserve">Added by Acts 2007, 80th Leg., R.S., Ch. 1129 (H.B. </w:t>
      </w:r>
      <w:hyperlink w:docLocation="table" r:id="rId14">
        <w:r>
          <w:rPr>
            <w:rStyle w:val="Hyperlink"/>
          </w:rPr>
          <w:t>4069</w:t>
        </w:r>
      </w:hyperlink>
      <w:r>
        <w:t xml:space="preserve">), Sec. 8.01, eff. September 1, 2007.</w:t>
      </w:r>
    </w:p>
    <w:p w:rsidR="003F3435" w:rsidRDefault="0032493E">
      <w:pPr>
        <w:spacing w:line="480" w:lineRule="auto"/>
        <w:jc w:val="both"/>
      </w:pPr>
    </w:p>
    <w:p w:rsidR="003F3435" w:rsidRDefault="0032493E">
      <w:pPr>
        <w:spacing w:line="480" w:lineRule="auto"/>
        <w:ind w:firstLine="720"/>
        <w:jc w:val="both"/>
      </w:pPr>
      <w:r>
        <w:t xml:space="preserve">Sec. 8208.002.</w:t>
      </w:r>
      <w:r xml:space="preserve">
        <w:t> </w:t>
      </w:r>
      <w:r xml:space="preserve">
        <w:t> </w:t>
      </w:r>
      <w:r>
        <w:t xml:space="preserve">NATURE OF DISTRICT.  The district is a municipal utility district in Denton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1129 (H.B. </w:t>
      </w:r>
      <w:hyperlink w:docLocation="table" r:id="rId15">
        <w:r>
          <w:rPr>
            <w:rStyle w:val="Hyperlink"/>
          </w:rPr>
          <w:t>4069</w:t>
        </w:r>
      </w:hyperlink>
      <w:r>
        <w:t xml:space="preserve">), Sec. 8.01, eff. September 1, 2007.</w:t>
      </w:r>
    </w:p>
    <w:p w:rsidR="003F3435" w:rsidRDefault="0032493E">
      <w:pPr>
        <w:spacing w:line="480" w:lineRule="auto"/>
        <w:jc w:val="both"/>
      </w:pPr>
    </w:p>
    <w:p w:rsidR="003F3435" w:rsidRDefault="0032493E">
      <w:pPr>
        <w:spacing w:line="480" w:lineRule="auto"/>
        <w:ind w:firstLine="720"/>
        <w:jc w:val="both"/>
      </w:pPr>
      <w:r>
        <w:t xml:space="preserve">Sec. 8208.003.</w:t>
      </w:r>
      <w:r xml:space="preserve">
        <w:t> </w:t>
      </w:r>
      <w:r xml:space="preserve">
        <w:t> </w:t>
      </w:r>
      <w:r>
        <w:t xml:space="preserve">CONFIRMATION ELECTION REQUIRED.  If the creation of the district is not confirmed at a confirmation election held under Section 8208.024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Denton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1129 (H.B. </w:t>
      </w:r>
      <w:hyperlink w:docLocation="table" r:id="rId16">
        <w:r>
          <w:rPr>
            <w:rStyle w:val="Hyperlink"/>
          </w:rPr>
          <w:t>4069</w:t>
        </w:r>
      </w:hyperlink>
      <w:r>
        <w:t xml:space="preserve">), Sec. 8.01, eff. September 1, 2007.</w:t>
      </w:r>
    </w:p>
    <w:p w:rsidR="003F3435" w:rsidRDefault="0032493E">
      <w:pPr>
        <w:spacing w:line="480" w:lineRule="auto"/>
        <w:jc w:val="both"/>
      </w:pPr>
    </w:p>
    <w:p w:rsidR="003F3435" w:rsidRDefault="0032493E">
      <w:pPr>
        <w:spacing w:line="480" w:lineRule="auto"/>
        <w:ind w:firstLine="720"/>
        <w:jc w:val="both"/>
      </w:pPr>
      <w:r>
        <w:t xml:space="preserve">Sec. 8208.004.</w:t>
      </w:r>
      <w:r xml:space="preserve">
        <w:t> </w:t>
      </w:r>
      <w:r xml:space="preserve">
        <w:t> </w:t>
      </w:r>
      <w:r>
        <w:t xml:space="preserve">INITIAL DISTRICT TERRITORY.  (a)  The district is initially composed of the territory described by Section 9.02 of the article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9.02 of the article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other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2007, 80th Leg., R.S., Ch. 1129 (H.B. </w:t>
      </w:r>
      <w:hyperlink w:docLocation="table" r:id="rId17">
        <w:r>
          <w:rPr>
            <w:rStyle w:val="Hyperlink"/>
          </w:rPr>
          <w:t>4069</w:t>
        </w:r>
      </w:hyperlink>
      <w:r>
        <w:t xml:space="preserve">), Sec. 8.01,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8208.051.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1129 (H.B. </w:t>
      </w:r>
      <w:hyperlink w:docLocation="table" r:id="rId18">
        <w:r>
          <w:rPr>
            <w:rStyle w:val="Hyperlink"/>
          </w:rPr>
          <w:t>4069</w:t>
        </w:r>
      </w:hyperlink>
      <w:r>
        <w:t xml:space="preserve">), Sec. 8.01, eff. September 1, 2007.</w:t>
      </w:r>
    </w:p>
    <w:p w:rsidR="003F3435" w:rsidRDefault="0032493E">
      <w:pPr>
        <w:spacing w:line="480" w:lineRule="auto"/>
        <w:jc w:val="both"/>
      </w:pPr>
    </w:p>
    <w:p w:rsidR="003F3435" w:rsidRDefault="0032493E">
      <w:pPr>
        <w:spacing w:line="480" w:lineRule="auto"/>
        <w:ind w:firstLine="720"/>
        <w:jc w:val="both"/>
      </w:pPr>
      <w:r>
        <w:t xml:space="preserve">Sec. 8208.052.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1129 (H.B. </w:t>
      </w:r>
      <w:hyperlink w:docLocation="table" r:id="rId19">
        <w:r>
          <w:rPr>
            <w:rStyle w:val="Hyperlink"/>
          </w:rPr>
          <w:t>4069</w:t>
        </w:r>
      </w:hyperlink>
      <w:r>
        <w:t xml:space="preserve">), Sec. 8.01,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8208.101.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1129 (H.B. </w:t>
      </w:r>
      <w:hyperlink w:docLocation="table" r:id="rId20">
        <w:r>
          <w:rPr>
            <w:rStyle w:val="Hyperlink"/>
          </w:rPr>
          <w:t>4069</w:t>
        </w:r>
      </w:hyperlink>
      <w:r>
        <w:t xml:space="preserve">), Sec. 8.01, eff. September 1, 2007.</w:t>
      </w:r>
    </w:p>
    <w:p w:rsidR="003F3435" w:rsidRDefault="0032493E">
      <w:pPr>
        <w:spacing w:line="480" w:lineRule="auto"/>
        <w:jc w:val="both"/>
      </w:pPr>
    </w:p>
    <w:p w:rsidR="003F3435" w:rsidRDefault="0032493E">
      <w:pPr>
        <w:spacing w:line="480" w:lineRule="auto"/>
        <w:ind w:firstLine="720"/>
        <w:jc w:val="both"/>
      </w:pPr>
      <w:r>
        <w:t xml:space="preserve">Sec. 8208.102.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improvements in aid of those roads,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of each municipality in whose corporate limits or extraterritorial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p>
    <w:p w:rsidR="003F3435" w:rsidRDefault="0032493E">
      <w:pPr>
        <w:spacing w:line="480" w:lineRule="auto"/>
        <w:ind w:firstLine="720"/>
        <w:jc w:val="both"/>
      </w:pPr>
      <w:r>
        <w:t xml:space="preserve">(d)</w:t>
      </w:r>
      <w:r xml:space="preserve">
        <w:t> </w:t>
      </w:r>
      <w:r xml:space="preserve">
        <w:t> </w:t>
      </w:r>
      <w:r>
        <w:t xml:space="preserve">The district shall, at its sole cost and expense, maintain, improve, operate, and repair all roads constructed or acquired by the district unless the municipality or county in which a road is located voluntarily assumes the obligation.</w:t>
      </w:r>
      <w:r xml:space="preserve">
        <w:t> </w:t>
      </w:r>
      <w:r xml:space="preserve">
        <w:t> </w:t>
      </w:r>
      <w:r>
        <w:t xml:space="preserve">An assumption of an obligation under this subsection is not valid or binding unless the assumption is in writing, executed by the necessary parties, and filed in the land records of the county in which the road is located.</w:t>
      </w:r>
    </w:p>
    <w:p w:rsidR="003F3435" w:rsidRDefault="0032493E">
      <w:pPr>
        <w:spacing w:line="480" w:lineRule="auto"/>
        <w:jc w:val="both"/>
      </w:pPr>
      <w:r>
        <w:t xml:space="preserve">Added by Acts 2007, 80th Leg., R.S., Ch. 1129 (H.B. </w:t>
      </w:r>
      <w:hyperlink w:docLocation="table" r:id="rId21">
        <w:r>
          <w:rPr>
            <w:rStyle w:val="Hyperlink"/>
          </w:rPr>
          <w:t>4069</w:t>
        </w:r>
      </w:hyperlink>
      <w:r>
        <w:t xml:space="preserve">), Sec. 8.01, eff. September 1, 2007.</w:t>
      </w:r>
    </w:p>
    <w:p w:rsidR="003F3435" w:rsidRDefault="0032493E">
      <w:pPr>
        <w:spacing w:line="480" w:lineRule="auto"/>
        <w:jc w:val="both"/>
      </w:pPr>
    </w:p>
    <w:p w:rsidR="003F3435" w:rsidRDefault="0032493E">
      <w:pPr>
        <w:spacing w:line="480" w:lineRule="auto"/>
        <w:ind w:firstLine="720"/>
        <w:jc w:val="both"/>
      </w:pPr>
      <w:r>
        <w:t xml:space="preserve">Sec. 8208.103.</w:t>
      </w:r>
      <w:r xml:space="preserve">
        <w:t> </w:t>
      </w:r>
      <w:r xml:space="preserve">
        <w:t> </w:t>
      </w:r>
      <w:r>
        <w:t xml:space="preserve">COMPLIANCE WITH MUNICIPAL ORDINANCES OR RESOLUTIONS.  The district shall comply with all applicable requirements of any ordinance or resolution adopted by the governing body of each municipality in whose corporate limits or extraterritorial jurisdiction the district is located.</w:t>
      </w:r>
    </w:p>
    <w:p w:rsidR="003F3435" w:rsidRDefault="0032493E">
      <w:pPr>
        <w:spacing w:line="480" w:lineRule="auto"/>
        <w:jc w:val="both"/>
      </w:pPr>
      <w:r>
        <w:t xml:space="preserve">Added by Acts 2007, 80th Leg., R.S., Ch. 1129 (H.B. </w:t>
      </w:r>
      <w:hyperlink w:docLocation="table" r:id="rId22">
        <w:r>
          <w:rPr>
            <w:rStyle w:val="Hyperlink"/>
          </w:rPr>
          <w:t>4069</w:t>
        </w:r>
      </w:hyperlink>
      <w:r>
        <w:t xml:space="preserve">), Sec. 8.01, eff. September 1, 2007.</w:t>
      </w:r>
    </w:p>
    <w:p w:rsidR="003F3435" w:rsidRDefault="0032493E">
      <w:pPr>
        <w:spacing w:line="480" w:lineRule="auto"/>
        <w:jc w:val="both"/>
      </w:pPr>
    </w:p>
    <w:p w:rsidR="003F3435" w:rsidRDefault="0032493E">
      <w:pPr>
        <w:spacing w:line="480" w:lineRule="auto"/>
        <w:ind w:firstLine="720"/>
        <w:jc w:val="both"/>
      </w:pPr>
      <w:r>
        <w:t xml:space="preserve">Sec. 8208.104.</w:t>
      </w:r>
      <w:r xml:space="preserve">
        <w:t> </w:t>
      </w:r>
      <w:r xml:space="preserve">
        <w:t> </w:t>
      </w:r>
      <w:r>
        <w:t xml:space="preserve">ANNEXATION OF LAND IN GRAYSON COUNTY.  The district may not annex land located in Grayson County without the prior consent of the Commissioners Court of Grayson County.</w:t>
      </w:r>
    </w:p>
    <w:p w:rsidR="003F3435" w:rsidRDefault="0032493E">
      <w:pPr>
        <w:spacing w:line="480" w:lineRule="auto"/>
        <w:jc w:val="both"/>
      </w:pPr>
      <w:r>
        <w:t xml:space="preserve">Added by Acts 2007, 80th Leg., R.S., Ch. 1129 (H.B. </w:t>
      </w:r>
      <w:hyperlink w:docLocation="table" r:id="rId23">
        <w:r>
          <w:rPr>
            <w:rStyle w:val="Hyperlink"/>
          </w:rPr>
          <w:t>4069</w:t>
        </w:r>
      </w:hyperlink>
      <w:r>
        <w:t xml:space="preserve">), Sec. 8.01, eff. September 1, 2007.</w:t>
      </w:r>
    </w:p>
    <w:p w:rsidR="003F3435" w:rsidRDefault="0032493E">
      <w:pPr>
        <w:spacing w:line="480" w:lineRule="auto"/>
        <w:jc w:val="both"/>
      </w:pPr>
    </w:p>
    <w:p w:rsidR="003F3435" w:rsidRDefault="0032493E">
      <w:pPr>
        <w:spacing w:line="480" w:lineRule="auto"/>
        <w:ind w:firstLine="720"/>
        <w:jc w:val="both"/>
      </w:pPr>
      <w:r>
        <w:t xml:space="preserve">Sec. 8208.105.</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 new district, at the time it is created by the division of the district, may not contain land outside the area described by Section 9.02 of the article creating this chapter.</w:t>
      </w:r>
    </w:p>
    <w:p w:rsidR="003F3435" w:rsidRDefault="0032493E">
      <w:pPr>
        <w:spacing w:line="480" w:lineRule="auto"/>
        <w:jc w:val="both"/>
      </w:pPr>
      <w:r>
        <w:t xml:space="preserve">Added by Acts 2007, 80th Leg., R.S., Ch. 1129 (H.B. </w:t>
      </w:r>
      <w:hyperlink w:docLocation="table" r:id="rId24">
        <w:r>
          <w:rPr>
            <w:rStyle w:val="Hyperlink"/>
          </w:rPr>
          <w:t>4069</w:t>
        </w:r>
      </w:hyperlink>
      <w:r>
        <w:t xml:space="preserve">), Sec. 8.01,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8208.151.</w:t>
      </w:r>
      <w:r xml:space="preserve">
        <w:t> </w:t>
      </w:r>
      <w:r xml:space="preserve">
        <w:t> </w:t>
      </w:r>
      <w:r>
        <w:t xml:space="preserve">TAX TO REPAY BONDS.  The district may impose a tax to pay the principal of and interest on bonds issued under Section </w:t>
      </w:r>
      <w:r>
        <w:t xml:space="preserve">8208.201</w:t>
      </w:r>
      <w:r>
        <w:t xml:space="preserve">.</w:t>
      </w:r>
    </w:p>
    <w:p w:rsidR="003F3435" w:rsidRDefault="0032493E">
      <w:pPr>
        <w:spacing w:line="480" w:lineRule="auto"/>
        <w:jc w:val="both"/>
      </w:pPr>
      <w:r>
        <w:t xml:space="preserve">Added by Acts 2007, 80th Leg., R.S., Ch. 1129 (H.B. </w:t>
      </w:r>
      <w:hyperlink w:docLocation="table" r:id="rId25">
        <w:r>
          <w:rPr>
            <w:rStyle w:val="Hyperlink"/>
          </w:rPr>
          <w:t>4069</w:t>
        </w:r>
      </w:hyperlink>
      <w:r>
        <w:t xml:space="preserve">), Sec. 8.01,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8208.201.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and to finance the construction, maintenance, or operation of projects under Sections </w:t>
      </w:r>
      <w:r>
        <w:t xml:space="preserve">8208.101</w:t>
      </w:r>
      <w:r>
        <w:t xml:space="preserve"> and </w:t>
      </w:r>
      <w:r>
        <w:t xml:space="preserve">8208.102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8208.102</w:t>
      </w:r>
      <w:r>
        <w:t xml:space="preserve"> unless the issuance is approved by a vote of a two-thirds majority of district voters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8208.102</w:t>
      </w:r>
      <w:r>
        <w:t xml:space="preserve"> may not exceed one-fourth of the assessed value of the real property in the district.</w:t>
      </w:r>
    </w:p>
    <w:p w:rsidR="003F3435" w:rsidRDefault="0032493E">
      <w:pPr>
        <w:spacing w:line="480" w:lineRule="auto"/>
        <w:jc w:val="both"/>
      </w:pPr>
      <w:r>
        <w:t xml:space="preserve">Added by Acts 2007, 80th Leg., R.S., Ch. 1129 (H.B. </w:t>
      </w:r>
      <w:hyperlink w:docLocation="table" r:id="rId26">
        <w:r>
          <w:rPr>
            <w:rStyle w:val="Hyperlink"/>
          </w:rPr>
          <w:t>4069</w:t>
        </w:r>
      </w:hyperlink>
      <w:r>
        <w:t xml:space="preserve">), Sec. 8.01,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69F.HTM" TargetMode="External" Id="rId14" /><Relationship Type="http://schemas.openxmlformats.org/officeDocument/2006/relationships/hyperlink" Target="http://capitol.texas.gov/tlodocs/80R/billtext/html/HB04069F.HTM" TargetMode="External" Id="rId15" /><Relationship Type="http://schemas.openxmlformats.org/officeDocument/2006/relationships/hyperlink" Target="http://capitol.texas.gov/tlodocs/80R/billtext/html/HB04069F.HTM" TargetMode="External" Id="rId16" /><Relationship Type="http://schemas.openxmlformats.org/officeDocument/2006/relationships/hyperlink" Target="http://capitol.texas.gov/tlodocs/80R/billtext/html/HB04069F.HTM" TargetMode="External" Id="rId17" /><Relationship Type="http://schemas.openxmlformats.org/officeDocument/2006/relationships/hyperlink" Target="http://capitol.texas.gov/tlodocs/80R/billtext/html/HB04069F.HTM" TargetMode="External" Id="rId18" /><Relationship Type="http://schemas.openxmlformats.org/officeDocument/2006/relationships/hyperlink" Target="http://capitol.texas.gov/tlodocs/80R/billtext/html/HB04069F.HTM" TargetMode="External" Id="rId19" /><Relationship Type="http://schemas.openxmlformats.org/officeDocument/2006/relationships/hyperlink" Target="http://capitol.texas.gov/tlodocs/80R/billtext/html/HB04069F.HTM" TargetMode="External" Id="rId20" /><Relationship Type="http://schemas.openxmlformats.org/officeDocument/2006/relationships/hyperlink" Target="http://capitol.texas.gov/tlodocs/80R/billtext/html/HB04069F.HTM" TargetMode="External" Id="rId21" /><Relationship Type="http://schemas.openxmlformats.org/officeDocument/2006/relationships/hyperlink" Target="http://capitol.texas.gov/tlodocs/80R/billtext/html/HB04069F.HTM" TargetMode="External" Id="rId22" /><Relationship Type="http://schemas.openxmlformats.org/officeDocument/2006/relationships/hyperlink" Target="http://capitol.texas.gov/tlodocs/80R/billtext/html/HB04069F.HTM" TargetMode="External" Id="rId23" /><Relationship Type="http://schemas.openxmlformats.org/officeDocument/2006/relationships/hyperlink" Target="http://capitol.texas.gov/tlodocs/80R/billtext/html/HB04069F.HTM" TargetMode="External" Id="rId24" /><Relationship Type="http://schemas.openxmlformats.org/officeDocument/2006/relationships/hyperlink" Target="http://capitol.texas.gov/tlodocs/80R/billtext/html/HB04069F.HTM" TargetMode="External" Id="rId25" /><Relationship Type="http://schemas.openxmlformats.org/officeDocument/2006/relationships/hyperlink" Target="http://capitol.texas.gov/tlodocs/80R/billtext/html/HB0406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