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8211.  MONTGOMERY COUNTY MUNICIPAL UTILITY DISTRICT NO. 121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121.</w:t>
      </w:r>
    </w:p>
    <w:p w:rsidR="003F3435" w:rsidRDefault="0032493E">
      <w:pPr>
        <w:spacing w:line="480" w:lineRule="auto"/>
        <w:jc w:val="both"/>
      </w:pPr>
      <w:r>
        <w:t xml:space="preserve">Added by Acts 2007, 80th Leg., R.S., Ch. 438 (S.B. </w:t>
      </w:r>
      <w:hyperlink w:docLocation="table" r:id="rId14">
        <w:r>
          <w:rPr>
            <w:rStyle w:val="Hyperlink"/>
          </w:rPr>
          <w:t>1965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8211.002.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8211.103 and Section </w:t>
      </w:r>
      <w:r>
        <w:t xml:space="preserve">52</w:t>
      </w:r>
      <w:r>
        <w:t xml:space="preserve">, Article III, Texas Constitution, has road powers.</w:t>
      </w:r>
    </w:p>
    <w:p w:rsidR="003F3435" w:rsidRDefault="0032493E">
      <w:pPr>
        <w:spacing w:line="480" w:lineRule="auto"/>
        <w:jc w:val="both"/>
      </w:pPr>
      <w:r>
        <w:t xml:space="preserve">Added by Acts 2007, 80th Leg., R.S., Ch. 438 (S.B. </w:t>
      </w:r>
      <w:hyperlink w:docLocation="table" r:id="rId15">
        <w:r>
          <w:rPr>
            <w:rStyle w:val="Hyperlink"/>
          </w:rPr>
          <w:t>1965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8211.003.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438 (S.B. </w:t>
      </w:r>
      <w:hyperlink w:docLocation="table" r:id="rId16">
        <w:r>
          <w:rPr>
            <w:rStyle w:val="Hyperlink"/>
          </w:rPr>
          <w:t>1965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8211.004.</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438 (S.B. </w:t>
      </w:r>
      <w:hyperlink w:docLocation="table" r:id="rId17">
        <w:r>
          <w:rPr>
            <w:rStyle w:val="Hyperlink"/>
          </w:rPr>
          <w:t>1965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8211.005.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438 (S.B. </w:t>
      </w:r>
      <w:hyperlink w:docLocation="table" r:id="rId18">
        <w:r>
          <w:rPr>
            <w:rStyle w:val="Hyperlink"/>
          </w:rPr>
          <w:t>1965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8211.051.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438 (S.B. </w:t>
      </w:r>
      <w:hyperlink w:docLocation="table" r:id="rId19">
        <w:r>
          <w:rPr>
            <w:rStyle w:val="Hyperlink"/>
          </w:rPr>
          <w:t>1965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8211.101.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438 (S.B. </w:t>
      </w:r>
      <w:hyperlink w:docLocation="table" r:id="rId20">
        <w:r>
          <w:rPr>
            <w:rStyle w:val="Hyperlink"/>
          </w:rPr>
          <w:t>1965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8211.102.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438 (S.B. </w:t>
      </w:r>
      <w:hyperlink w:docLocation="table" r:id="rId21">
        <w:r>
          <w:rPr>
            <w:rStyle w:val="Hyperlink"/>
          </w:rPr>
          <w:t>1965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8211.103.</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 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has been certified by the licensed engineer as a thoroughfare, arterial, or collector road, or any improvements in aid of the certified road.</w:t>
      </w:r>
    </w:p>
    <w:p w:rsidR="003F3435" w:rsidRDefault="0032493E">
      <w:pPr>
        <w:spacing w:line="480" w:lineRule="auto"/>
        <w:ind w:firstLine="720"/>
        <w:jc w:val="both"/>
      </w:pPr>
      <w:r>
        <w:t xml:space="preserve">(d)</w:t>
      </w:r>
      <w:r xml:space="preserve">
        <w:t> </w:t>
      </w:r>
      <w:r xml:space="preserve">
        <w:t> </w:t>
      </w:r>
      <w:r>
        <w:t xml:space="preserve">A road project must be located:</w:t>
      </w:r>
    </w:p>
    <w:p w:rsidR="003F3435" w:rsidRDefault="0032493E">
      <w:pPr>
        <w:spacing w:line="480" w:lineRule="auto"/>
        <w:ind w:firstLine="1440"/>
        <w:jc w:val="both"/>
      </w:pPr>
      <w:r>
        <w:t xml:space="preserve">(1)</w:t>
      </w:r>
      <w:r xml:space="preserve">
        <w:t> </w:t>
      </w:r>
      <w:r xml:space="preserve">
        <w:t> </w:t>
      </w:r>
      <w:r>
        <w:t xml:space="preserve">in the district; or</w:t>
      </w:r>
    </w:p>
    <w:p w:rsidR="003F3435" w:rsidRDefault="0032493E">
      <w:pPr>
        <w:spacing w:line="480" w:lineRule="auto"/>
        <w:ind w:firstLine="1440"/>
        <w:jc w:val="both"/>
      </w:pPr>
      <w:r>
        <w:t xml:space="preserve">(2)</w:t>
      </w:r>
      <w:r xml:space="preserve">
        <w:t> </w:t>
      </w:r>
      <w:r xml:space="preserve">
        <w:t> </w:t>
      </w:r>
      <w:r>
        <w:t xml:space="preserve">in another municipal utility district that serves a master planned community the district also serves.</w:t>
      </w:r>
    </w:p>
    <w:p w:rsidR="003F3435" w:rsidRDefault="0032493E">
      <w:pPr>
        <w:spacing w:line="480" w:lineRule="auto"/>
        <w:ind w:firstLine="720"/>
        <w:jc w:val="both"/>
      </w:pPr>
      <w:r>
        <w:t xml:space="preserve">(e)</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ind w:firstLine="720"/>
        <w:jc w:val="both"/>
      </w:pPr>
      <w:r>
        <w:t xml:space="preserve">(f)</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438 (S.B. </w:t>
      </w:r>
      <w:hyperlink w:docLocation="table" r:id="rId22">
        <w:r>
          <w:rPr>
            <w:rStyle w:val="Hyperlink"/>
          </w:rPr>
          <w:t>1965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8211.104.</w:t>
      </w:r>
      <w:r xml:space="preserve">
        <w:t> </w:t>
      </w:r>
      <w:r xml:space="preserve">
        <w:t> </w:t>
      </w:r>
      <w:r>
        <w:t xml:space="preserve">COMPLIANCE WITH MUNICIPAL CONSENT RESOLUTION.  The district shall comply with all applicable requirements of any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438 (S.B. </w:t>
      </w:r>
      <w:hyperlink w:docLocation="table" r:id="rId23">
        <w:r>
          <w:rPr>
            <w:rStyle w:val="Hyperlink"/>
          </w:rPr>
          <w:t>1965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8211.105.</w:t>
      </w:r>
      <w:r xml:space="preserve">
        <w:t> </w:t>
      </w:r>
      <w:r xml:space="preserve">
        <w:t> </w:t>
      </w:r>
      <w:r>
        <w:t xml:space="preserve">RECREATIONAL FACILITIES; LIMIT ON EMINENT DOMAIN POWER.  (a)  In this section, "recreational facilities" and "develop and maintain" have the meanings assigned by Section </w:t>
      </w:r>
      <w:r>
        <w:t xml:space="preserve">49.462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develop and maintain recreational facilities.</w:t>
      </w:r>
    </w:p>
    <w:p w:rsidR="003F3435" w:rsidRDefault="0032493E">
      <w:pPr>
        <w:spacing w:line="480" w:lineRule="auto"/>
        <w:ind w:firstLine="720"/>
        <w:jc w:val="both"/>
      </w:pPr>
      <w:r>
        <w:t xml:space="preserve">(c)</w:t>
      </w:r>
      <w:r xml:space="preserve">
        <w:t> </w:t>
      </w:r>
      <w:r xml:space="preserve">
        <w:t> </w:t>
      </w:r>
      <w:r>
        <w:t xml:space="preserve">The district may not, for the development or maintenance of a recreational facility, acquire by condemnation land, an easement, or other property inside or outside the district.</w:t>
      </w:r>
    </w:p>
    <w:p w:rsidR="003F3435" w:rsidRDefault="0032493E">
      <w:pPr>
        <w:spacing w:line="480" w:lineRule="auto"/>
        <w:jc w:val="both"/>
      </w:pPr>
      <w:r>
        <w:t xml:space="preserve">Added by Acts 2007, 80th Leg., R.S., Ch. 438 (S.B. </w:t>
      </w:r>
      <w:hyperlink w:docLocation="table" r:id="rId24">
        <w:r>
          <w:rPr>
            <w:rStyle w:val="Hyperlink"/>
          </w:rPr>
          <w:t>1965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8211.151.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jc w:val="both"/>
      </w:pPr>
      <w:r>
        <w:t xml:space="preserve">Added by Acts 2007, 80th Leg., R.S., Ch. 438 (S.B. </w:t>
      </w:r>
      <w:hyperlink w:docLocation="table" r:id="rId25">
        <w:r>
          <w:rPr>
            <w:rStyle w:val="Hyperlink"/>
          </w:rPr>
          <w:t>1965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8211.152.</w:t>
      </w:r>
      <w:r xml:space="preserve">
        <w:t> </w:t>
      </w:r>
      <w:r xml:space="preserve">
        <w:t> </w:t>
      </w:r>
      <w:r>
        <w:t xml:space="preserve">OPERATION AND MAINTENANCE TAX.  (a)  If authorized at an election held under Section </w:t>
      </w:r>
      <w:r>
        <w:t xml:space="preserve">8211.151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438 (S.B. </w:t>
      </w:r>
      <w:hyperlink w:docLocation="table" r:id="rId26">
        <w:r>
          <w:rPr>
            <w:rStyle w:val="Hyperlink"/>
          </w:rPr>
          <w:t>1965</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7">
        <w:r>
          <w:rPr>
            <w:rStyle w:val="Hyperlink"/>
          </w:rPr>
          <w:t>1969</w:t>
        </w:r>
      </w:hyperlink>
      <w:r>
        <w:t xml:space="preserve">), Sec. 21.076, eff. September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8211.201.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438 (S.B. </w:t>
      </w:r>
      <w:hyperlink w:docLocation="table" r:id="rId28">
        <w:r>
          <w:rPr>
            <w:rStyle w:val="Hyperlink"/>
          </w:rPr>
          <w:t>1965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8211.202.</w:t>
      </w:r>
      <w:r xml:space="preserve">
        <w:t> </w:t>
      </w:r>
      <w:r xml:space="preserve">
        <w:t> </w:t>
      </w:r>
      <w:r>
        <w:t xml:space="preserve">BONDS FOR ROAD PROJECTS.  At the time of issuance, the total principal amount of a bond, note, or other obligation issued or incurred to finance a road project may not exceed one-fourth of the assessed value of real property in the district according to the most recent certified tax appraisal roll for Montgomery County.</w:t>
      </w:r>
    </w:p>
    <w:p w:rsidR="003F3435" w:rsidRDefault="0032493E">
      <w:pPr>
        <w:spacing w:line="480" w:lineRule="auto"/>
        <w:jc w:val="both"/>
      </w:pPr>
      <w:r>
        <w:t xml:space="preserve">Added by Acts 2007, 80th Leg., R.S., Ch. 438 (S.B. </w:t>
      </w:r>
      <w:hyperlink w:docLocation="table" r:id="rId29">
        <w:r>
          <w:rPr>
            <w:rStyle w:val="Hyperlink"/>
          </w:rPr>
          <w:t>1965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8211.203.</w:t>
      </w:r>
      <w:r xml:space="preserve">
        <w:t> </w:t>
      </w:r>
      <w:r xml:space="preserve">
        <w:t> </w:t>
      </w:r>
      <w:r>
        <w:t xml:space="preserve">BONDS FOR RECREATIONAL FACILITIES.  If authorized at an election under Section </w:t>
      </w:r>
      <w:r>
        <w:t xml:space="preserve">8211.151</w:t>
      </w:r>
      <w:r>
        <w:t xml:space="preserve">, the district may issue bonds payable from ad valorem taxes to pay for the development and maintenance of recreational facilities.</w:t>
      </w:r>
    </w:p>
    <w:p w:rsidR="003F3435" w:rsidRDefault="0032493E">
      <w:pPr>
        <w:spacing w:line="480" w:lineRule="auto"/>
        <w:jc w:val="both"/>
      </w:pPr>
      <w:r>
        <w:t xml:space="preserve">Added by Acts 2007, 80th Leg., R.S., Ch. 438 (S.B. </w:t>
      </w:r>
      <w:hyperlink w:docLocation="table" r:id="rId30">
        <w:r>
          <w:rPr>
            <w:rStyle w:val="Hyperlink"/>
          </w:rPr>
          <w:t>1965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8211.204.</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438 (S.B. </w:t>
      </w:r>
      <w:hyperlink w:docLocation="table" r:id="rId31">
        <w:r>
          <w:rPr>
            <w:rStyle w:val="Hyperlink"/>
          </w:rPr>
          <w:t>1965</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65F.HTM" TargetMode="External" Id="rId14" /><Relationship Type="http://schemas.openxmlformats.org/officeDocument/2006/relationships/hyperlink" Target="http://capitol.texas.gov/tlodocs/80R/billtext/html/SB01965F.HTM" TargetMode="External" Id="rId15" /><Relationship Type="http://schemas.openxmlformats.org/officeDocument/2006/relationships/hyperlink" Target="http://capitol.texas.gov/tlodocs/80R/billtext/html/SB01965F.HTM" TargetMode="External" Id="rId16" /><Relationship Type="http://schemas.openxmlformats.org/officeDocument/2006/relationships/hyperlink" Target="http://capitol.texas.gov/tlodocs/80R/billtext/html/SB01965F.HTM" TargetMode="External" Id="rId17" /><Relationship Type="http://schemas.openxmlformats.org/officeDocument/2006/relationships/hyperlink" Target="http://capitol.texas.gov/tlodocs/80R/billtext/html/SB01965F.HTM" TargetMode="External" Id="rId18" /><Relationship Type="http://schemas.openxmlformats.org/officeDocument/2006/relationships/hyperlink" Target="http://capitol.texas.gov/tlodocs/80R/billtext/html/SB01965F.HTM" TargetMode="External" Id="rId19" /><Relationship Type="http://schemas.openxmlformats.org/officeDocument/2006/relationships/hyperlink" Target="http://capitol.texas.gov/tlodocs/80R/billtext/html/SB01965F.HTM" TargetMode="External" Id="rId20" /><Relationship Type="http://schemas.openxmlformats.org/officeDocument/2006/relationships/hyperlink" Target="http://capitol.texas.gov/tlodocs/80R/billtext/html/SB01965F.HTM" TargetMode="External" Id="rId21" /><Relationship Type="http://schemas.openxmlformats.org/officeDocument/2006/relationships/hyperlink" Target="http://capitol.texas.gov/tlodocs/80R/billtext/html/SB01965F.HTM" TargetMode="External" Id="rId22" /><Relationship Type="http://schemas.openxmlformats.org/officeDocument/2006/relationships/hyperlink" Target="http://capitol.texas.gov/tlodocs/80R/billtext/html/SB01965F.HTM" TargetMode="External" Id="rId23" /><Relationship Type="http://schemas.openxmlformats.org/officeDocument/2006/relationships/hyperlink" Target="http://capitol.texas.gov/tlodocs/80R/billtext/html/SB01965F.HTM" TargetMode="External" Id="rId24" /><Relationship Type="http://schemas.openxmlformats.org/officeDocument/2006/relationships/hyperlink" Target="http://capitol.texas.gov/tlodocs/80R/billtext/html/SB01965F.HTM" TargetMode="External" Id="rId25" /><Relationship Type="http://schemas.openxmlformats.org/officeDocument/2006/relationships/hyperlink" Target="http://capitol.texas.gov/tlodocs/80R/billtext/html/SB01965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0R/billtext/html/SB01965F.HTM" TargetMode="External" Id="rId28" /><Relationship Type="http://schemas.openxmlformats.org/officeDocument/2006/relationships/hyperlink" Target="http://capitol.texas.gov/tlodocs/80R/billtext/html/SB01965F.HTM" TargetMode="External" Id="rId29" /><Relationship Type="http://schemas.openxmlformats.org/officeDocument/2006/relationships/hyperlink" Target="http://capitol.texas.gov/tlodocs/80R/billtext/html/SB01965F.HTM" TargetMode="External" Id="rId30" /><Relationship Type="http://schemas.openxmlformats.org/officeDocument/2006/relationships/hyperlink" Target="http://capitol.texas.gov/tlodocs/80R/billtext/html/SB01965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