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8224.  CINCO SOUTHWEST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Cinco Southwest Municipal Utility District No. 1.</w:t>
      </w:r>
    </w:p>
    <w:p w:rsidR="003F3435" w:rsidRDefault="0032493E">
      <w:pPr>
        <w:spacing w:line="480" w:lineRule="auto"/>
        <w:jc w:val="both"/>
      </w:pPr>
      <w:r>
        <w:t xml:space="preserve">Added by Acts 2007, 80th Leg., R.S., Ch. 1155 (S.B. </w:t>
      </w:r>
      <w:hyperlink w:docLocation="table" r:id="rId14">
        <w:r>
          <w:rPr>
            <w:rStyle w:val="Hyperlink"/>
          </w:rPr>
          <w:t>1986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8224.002.</w:t>
      </w:r>
      <w:r xml:space="preserve">
        <w:t> </w:t>
      </w:r>
      <w:r xml:space="preserve">
        <w:t> </w:t>
      </w:r>
      <w:r>
        <w:t xml:space="preserve">NATURE OF DISTRICT.  (a)  The district is a municipal utility district in Fort Bend County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8224.052 and Section </w:t>
      </w:r>
      <w:r>
        <w:t xml:space="preserve">52</w:t>
      </w:r>
      <w:r>
        <w:t xml:space="preserve">, Article III, Texas Constitution, has road powers.</w:t>
      </w:r>
    </w:p>
    <w:p w:rsidR="003F3435" w:rsidRDefault="0032493E">
      <w:pPr>
        <w:spacing w:line="480" w:lineRule="auto"/>
        <w:jc w:val="both"/>
      </w:pPr>
      <w:r>
        <w:t xml:space="preserve">Added by Acts 2007, 80th Leg., R.S., Ch. 1155 (S.B. </w:t>
      </w:r>
      <w:hyperlink w:docLocation="table" r:id="rId15">
        <w:r>
          <w:rPr>
            <w:rStyle w:val="Hyperlink"/>
          </w:rPr>
          <w:t>1986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8224.003.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1155 (S.B. </w:t>
      </w:r>
      <w:hyperlink w:docLocation="table" r:id="rId16">
        <w:r>
          <w:rPr>
            <w:rStyle w:val="Hyperlink"/>
          </w:rPr>
          <w:t>1986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8224.051.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1155 (S.B. </w:t>
      </w:r>
      <w:hyperlink w:docLocation="table" r:id="rId17">
        <w:r>
          <w:rPr>
            <w:rStyle w:val="Hyperlink"/>
          </w:rPr>
          <w:t>1986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8224.052.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1155 (S.B. </w:t>
      </w:r>
      <w:hyperlink w:docLocation="table" r:id="rId18">
        <w:r>
          <w:rPr>
            <w:rStyle w:val="Hyperlink"/>
          </w:rPr>
          <w:t>1986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8224.101.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 as provided by Section </w:t>
      </w:r>
      <w:r>
        <w:t xml:space="preserve">8224.052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the road projects may not exceed one-fourth of the assessed value of the real property in the district according to the most recent certified appraisal roll for Fort Bend County.</w:t>
      </w:r>
    </w:p>
    <w:p w:rsidR="003F3435" w:rsidRDefault="0032493E">
      <w:pPr>
        <w:spacing w:line="480" w:lineRule="auto"/>
        <w:jc w:val="both"/>
      </w:pPr>
      <w:r>
        <w:t xml:space="preserve">Added by Acts 2007, 80th Leg., R.S., Ch. 1155 (S.B. </w:t>
      </w:r>
      <w:hyperlink w:docLocation="table" r:id="rId19">
        <w:r>
          <w:rPr>
            <w:rStyle w:val="Hyperlink"/>
          </w:rPr>
          <w:t>1986</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86F.HTM" TargetMode="External" Id="rId14" /><Relationship Type="http://schemas.openxmlformats.org/officeDocument/2006/relationships/hyperlink" Target="http://capitol.texas.gov/tlodocs/80R/billtext/html/SB01986F.HTM" TargetMode="External" Id="rId15" /><Relationship Type="http://schemas.openxmlformats.org/officeDocument/2006/relationships/hyperlink" Target="http://capitol.texas.gov/tlodocs/80R/billtext/html/SB01986F.HTM" TargetMode="External" Id="rId16" /><Relationship Type="http://schemas.openxmlformats.org/officeDocument/2006/relationships/hyperlink" Target="http://capitol.texas.gov/tlodocs/80R/billtext/html/SB01986F.HTM" TargetMode="External" Id="rId17" /><Relationship Type="http://schemas.openxmlformats.org/officeDocument/2006/relationships/hyperlink" Target="http://capitol.texas.gov/tlodocs/80R/billtext/html/SB01986F.HTM" TargetMode="External" Id="rId18" /><Relationship Type="http://schemas.openxmlformats.org/officeDocument/2006/relationships/hyperlink" Target="http://capitol.texas.gov/tlodocs/80R/billtext/html/SB0198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