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Section 8231.003.</w:t>
      </w:r>
    </w:p>
    <w:p w:rsidR="003F3435" w:rsidRDefault="0032493E">
      <w:pPr>
        <w:spacing w:line="480" w:lineRule="auto"/>
        <w:jc w:val="center"/>
      </w:pPr>
      <w:r>
        <w:t xml:space="preserve">CHAPTER 8231.  CALHOUN COUNTY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8231.001.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Calhoun County Municipal Utility District No. 1.</w:t>
      </w:r>
    </w:p>
    <w:p w:rsidR="003F3435" w:rsidRDefault="0032493E">
      <w:pPr>
        <w:spacing w:line="480" w:lineRule="auto"/>
        <w:jc w:val="both"/>
      </w:pPr>
      <w:r>
        <w:t xml:space="preserve">Added by Acts 2007, 80th Leg., R.S., Ch. 587 (S.B. </w:t>
      </w:r>
      <w:hyperlink w:docLocation="table" r:id="rId14">
        <w:r>
          <w:rPr>
            <w:rStyle w:val="Hyperlink"/>
          </w:rPr>
          <w:t>1990</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8231.002.</w:t>
      </w:r>
      <w:r xml:space="preserve">
        <w:t> </w:t>
      </w:r>
      <w:r xml:space="preserve">
        <w:t> </w:t>
      </w:r>
      <w:r>
        <w:t xml:space="preserve">NATURE OF DISTRICT.  The district is a municipal utility district in Calhoun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587 (S.B. </w:t>
      </w:r>
      <w:hyperlink w:docLocation="table" r:id="rId15">
        <w:r>
          <w:rPr>
            <w:rStyle w:val="Hyperlink"/>
          </w:rPr>
          <w:t>1990</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8231.003.</w:t>
      </w:r>
      <w:r xml:space="preserve">
        <w:t> </w:t>
      </w:r>
      <w:r xml:space="preserve">
        <w:t> </w:t>
      </w:r>
      <w:r>
        <w:t xml:space="preserve">CONFIRMATION ELECTION REQUIRED.  If the creation of the district is not confirmed at a confirmation election held under Section 8231.022 before September 1, 2011:</w:t>
      </w:r>
    </w:p>
    <w:p w:rsidR="003F3435" w:rsidRDefault="0032493E">
      <w:pPr>
        <w:spacing w:line="480" w:lineRule="auto"/>
        <w:ind w:firstLine="1440"/>
        <w:jc w:val="both"/>
      </w:pPr>
      <w:r>
        <w:t xml:space="preserve">(1)</w:t>
      </w:r>
      <w:r xml:space="preserve">
        <w:t> </w:t>
      </w:r>
      <w:r xml:space="preserve">
        <w:t> </w:t>
      </w:r>
      <w:r>
        <w:t xml:space="preserve">the district is dissolved September 1, 2011,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Calhoun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2014.</w:t>
      </w:r>
    </w:p>
    <w:p w:rsidR="003F3435" w:rsidRDefault="0032493E">
      <w:pPr>
        <w:spacing w:line="480" w:lineRule="auto"/>
        <w:jc w:val="both"/>
      </w:pPr>
      <w:r>
        <w:t xml:space="preserve">Added by Acts 2007, 80th Leg., R.S., Ch. 587 (S.B. </w:t>
      </w:r>
      <w:hyperlink w:docLocation="table" r:id="rId16">
        <w:r>
          <w:rPr>
            <w:rStyle w:val="Hyperlink"/>
          </w:rPr>
          <w:t>1990</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8231.004.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2007, 80th Leg., R.S., Ch. 587 (S.B. </w:t>
      </w:r>
      <w:hyperlink w:docLocation="table" r:id="rId17">
        <w:r>
          <w:rPr>
            <w:rStyle w:val="Hyperlink"/>
          </w:rPr>
          <w:t>1990</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8231.051.</w:t>
      </w:r>
      <w:r xml:space="preserve">
        <w:t> </w:t>
      </w:r>
      <w:r xml:space="preserve">
        <w:t> </w:t>
      </w:r>
      <w:r>
        <w:t xml:space="preserve">DIRECTORS; TERMS; ELECTIONS.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ind w:firstLine="720"/>
        <w:jc w:val="both"/>
      </w:pPr>
      <w:r>
        <w:t xml:space="preserve">(c)</w:t>
      </w:r>
      <w:r xml:space="preserve">
        <w:t> </w:t>
      </w:r>
      <w:r xml:space="preserve">
        <w:t> </w:t>
      </w:r>
      <w:r>
        <w:t xml:space="preserve">The appropriate number of directors shall be elected on the uniform election date in May of even-numbered years.</w:t>
      </w:r>
    </w:p>
    <w:p w:rsidR="003F3435" w:rsidRDefault="0032493E">
      <w:pPr>
        <w:spacing w:line="480" w:lineRule="auto"/>
        <w:jc w:val="both"/>
      </w:pPr>
      <w:r>
        <w:t xml:space="preserve">Added by Acts 2007, 80th Leg., R.S., Ch. 587 (S.B. </w:t>
      </w:r>
      <w:hyperlink w:docLocation="table" r:id="rId18">
        <w:r>
          <w:rPr>
            <w:rStyle w:val="Hyperlink"/>
          </w:rPr>
          <w:t>1990</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8231.101.</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587 (S.B. </w:t>
      </w:r>
      <w:hyperlink w:docLocation="table" r:id="rId19">
        <w:r>
          <w:rPr>
            <w:rStyle w:val="Hyperlink"/>
          </w:rPr>
          <w:t>1990</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8231.102.</w:t>
      </w:r>
      <w:r xml:space="preserve">
        <w:t> </w:t>
      </w:r>
      <w:r xml:space="preserve">
        <w:t> </w:t>
      </w:r>
      <w:r>
        <w:t xml:space="preserve">DIVISION OF DISTRICT.  (a)  The district may be divided into two or more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The division procedure is prescribed by Sections </w:t>
      </w:r>
      <w:r>
        <w:t xml:space="preserve">51.749</w:t>
      </w:r>
      <w:r>
        <w:t xml:space="preserve"> through </w:t>
      </w:r>
      <w:r>
        <w:t xml:space="preserve">51.758</w:t>
      </w:r>
      <w:r>
        <w:t xml:space="preserve">, Water Code.</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has all the powers and duties of the district, except the power to divide the district into new districts under this section.</w:t>
      </w:r>
    </w:p>
    <w:p w:rsidR="003F3435" w:rsidRDefault="0032493E">
      <w:pPr>
        <w:spacing w:line="480" w:lineRule="auto"/>
        <w:jc w:val="both"/>
      </w:pPr>
      <w:r>
        <w:t xml:space="preserve">Added by Acts 2007, 80th Leg., R.S., Ch. 587 (S.B. </w:t>
      </w:r>
      <w:hyperlink w:docLocation="table" r:id="rId20">
        <w:r>
          <w:rPr>
            <w:rStyle w:val="Hyperlink"/>
          </w:rPr>
          <w:t>1990</w:t>
        </w:r>
      </w:hyperlink>
      <w:r>
        <w:t xml:space="preserve">), Sec. 1, eff. June 16,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990F.HTM" TargetMode="External" Id="rId14" /><Relationship Type="http://schemas.openxmlformats.org/officeDocument/2006/relationships/hyperlink" Target="http://capitol.texas.gov/tlodocs/80R/billtext/html/SB01990F.HTM" TargetMode="External" Id="rId15" /><Relationship Type="http://schemas.openxmlformats.org/officeDocument/2006/relationships/hyperlink" Target="http://capitol.texas.gov/tlodocs/80R/billtext/html/SB01990F.HTM" TargetMode="External" Id="rId16" /><Relationship Type="http://schemas.openxmlformats.org/officeDocument/2006/relationships/hyperlink" Target="http://capitol.texas.gov/tlodocs/80R/billtext/html/SB01990F.HTM" TargetMode="External" Id="rId17" /><Relationship Type="http://schemas.openxmlformats.org/officeDocument/2006/relationships/hyperlink" Target="http://capitol.texas.gov/tlodocs/80R/billtext/html/SB01990F.HTM" TargetMode="External" Id="rId18" /><Relationship Type="http://schemas.openxmlformats.org/officeDocument/2006/relationships/hyperlink" Target="http://capitol.texas.gov/tlodocs/80R/billtext/html/SB01990F.HTM" TargetMode="External" Id="rId19" /><Relationship Type="http://schemas.openxmlformats.org/officeDocument/2006/relationships/hyperlink" Target="http://capitol.texas.gov/tlodocs/80R/billtext/html/SB01990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