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8236.  WALLER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Waller County Municipal Utility District No. 2.</w:t>
      </w:r>
    </w:p>
    <w:p w:rsidR="003F3435" w:rsidRDefault="0032493E">
      <w:pPr>
        <w:spacing w:line="480" w:lineRule="auto"/>
        <w:jc w:val="both"/>
      </w:pPr>
      <w:r>
        <w:t xml:space="preserve">Added by Acts 2007, 80th Leg., R.S., Ch. 1153 (S.B. </w:t>
      </w:r>
      <w:hyperlink w:docLocation="table" r:id="rId14">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8236.103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1153 (S.B. </w:t>
      </w:r>
      <w:hyperlink w:docLocation="table" r:id="rId15">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1153 (S.B. </w:t>
      </w:r>
      <w:hyperlink w:docLocation="table" r:id="rId16">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1153 (S.B. </w:t>
      </w:r>
      <w:hyperlink w:docLocation="table" r:id="rId17">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1153 (S.B. </w:t>
      </w:r>
      <w:hyperlink w:docLocation="table" r:id="rId18">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8236.006.</w:t>
      </w:r>
      <w:r xml:space="preserve">
        <w:t> </w:t>
      </w:r>
      <w:r xml:space="preserve">
        <w:t> </w:t>
      </w:r>
      <w:r>
        <w:t xml:space="preserve">EFFECT OF CHAPTER ON BROOKSHIRE-KATY DRAINAGE DISTRICT OF WALLER COUNTY.  This chapter does not affect the powers of the Brookshire-Katy Drainage District of Waller County.</w:t>
      </w:r>
    </w:p>
    <w:p w:rsidR="003F3435" w:rsidRDefault="0032493E">
      <w:pPr>
        <w:spacing w:line="480" w:lineRule="auto"/>
        <w:jc w:val="both"/>
      </w:pPr>
      <w:r>
        <w:t xml:space="preserve">Added by Acts 2007, 80th Leg., R.S., Ch. 1153 (S.B. </w:t>
      </w:r>
      <w:hyperlink w:docLocation="table" r:id="rId19">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8236.051.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1153 (S.B. </w:t>
      </w:r>
      <w:hyperlink w:docLocation="table" r:id="rId20">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1153 (S.B. </w:t>
      </w:r>
      <w:hyperlink w:docLocation="table" r:id="rId21">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1153 (S.B. </w:t>
      </w:r>
      <w:hyperlink w:docLocation="table" r:id="rId22">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(a-1)</w:t>
      </w:r>
      <w:r xml:space="preserve">
        <w:t> </w:t>
      </w:r>
      <w:r xml:space="preserve">
        <w:t> </w:t>
      </w:r>
      <w:r>
        <w:t xml:space="preserve">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Repealed by Acts 2023, 88th Leg., R.S., Ch. 653 (H.B. </w:t>
      </w:r>
      <w:hyperlink w:docLocation="table" r:id="rId23">
        <w:r>
          <w:rPr>
            <w:rStyle w:val="Hyperlink"/>
          </w:rPr>
          <w:t>5413</w:t>
        </w:r>
      </w:hyperlink>
      <w:r>
        <w:t xml:space="preserve">), Sec. 3, eff. June 12, 2023.</w:t>
      </w:r>
    </w:p>
    <w:p w:rsidR="003F3435" w:rsidRDefault="0032493E">
      <w:pPr>
        <w:spacing w:line="480" w:lineRule="auto"/>
        <w:ind w:firstLine="720"/>
        <w:jc w:val="both"/>
      </w:pPr>
      <w:r>
        <w:t xml:space="preserve">(c)</w:t>
      </w:r>
      <w:r xml:space="preserve">
        <w:t> </w:t>
      </w:r>
      <w:r xml:space="preserve">
        <w:t> </w:t>
      </w:r>
      <w:r>
        <w:t xml:space="preserve">Repealed by Acts 2023, 88th Leg., R.S., Ch. 653 (H.B. </w:t>
      </w:r>
      <w:hyperlink w:docLocation="table" r:id="rId24">
        <w:r>
          <w:rPr>
            <w:rStyle w:val="Hyperlink"/>
          </w:rPr>
          <w:t>5413</w:t>
        </w:r>
      </w:hyperlink>
      <w:r>
        <w:t xml:space="preserve">), Sec. 3, eff. June 12, 2023.</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if the road project is not located in the corporate limits of a municipality, each county in which the road project is located.</w:t>
      </w:r>
    </w:p>
    <w:p w:rsidR="003F3435" w:rsidRDefault="0032493E">
      <w:pPr>
        <w:spacing w:line="480" w:lineRule="auto"/>
        <w:ind w:firstLine="720"/>
        <w:jc w:val="both"/>
      </w:pPr>
      <w:r>
        <w:t xml:space="preserve">(e)</w:t>
      </w:r>
      <w:r xml:space="preserve">
        <w:t> </w:t>
      </w:r>
      <w:r xml:space="preserve">
        <w:t> </w:t>
      </w:r>
      <w:r>
        <w:t xml:space="preserve">Repealed by Acts 2023, 88th Leg., R.S., Ch. 653 (H.B. </w:t>
      </w:r>
      <w:hyperlink w:docLocation="table" r:id="rId25">
        <w:r>
          <w:rPr>
            <w:rStyle w:val="Hyperlink"/>
          </w:rPr>
          <w:t>5413</w:t>
        </w:r>
      </w:hyperlink>
      <w:r>
        <w:t xml:space="preserve">), Sec. 3, eff. June 12, 2023.</w:t>
      </w:r>
    </w:p>
    <w:p w:rsidR="003F3435" w:rsidRDefault="0032493E">
      <w:pPr>
        <w:spacing w:line="480" w:lineRule="auto"/>
        <w:jc w:val="both"/>
      </w:pPr>
      <w:r>
        <w:t xml:space="preserve">Added by Acts 2007, 80th Leg., R.S., Ch. 1153 (S.B. </w:t>
      </w:r>
      <w:hyperlink w:docLocation="table" r:id="rId26">
        <w:r>
          <w:rPr>
            <w:rStyle w:val="Hyperlink"/>
          </w:rPr>
          <w:t>1954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653 (H.B. </w:t>
      </w:r>
      <w:hyperlink w:docLocation="table" r:id="rId27">
        <w:r>
          <w:rPr>
            <w:rStyle w:val="Hyperlink"/>
          </w:rPr>
          <w:t>5413</w:t>
        </w:r>
      </w:hyperlink>
      <w:r>
        <w:t xml:space="preserve">), Sec. 1, eff. June 12, 2023.</w:t>
      </w:r>
    </w:p>
    <w:p w:rsidR="003F3435" w:rsidRDefault="0032493E">
      <w:pPr>
        <w:spacing w:line="480" w:lineRule="auto"/>
        <w:ind w:firstLine="720"/>
        <w:jc w:val="both"/>
      </w:pPr>
      <w:r>
        <w:t xml:space="preserve">Acts 2023, 88th Leg., R.S., Ch. 653 (H.B. </w:t>
      </w:r>
      <w:hyperlink w:docLocation="table" r:id="rId28">
        <w:r>
          <w:rPr>
            <w:rStyle w:val="Hyperlink"/>
          </w:rPr>
          <w:t>5413</w:t>
        </w:r>
      </w:hyperlink>
      <w:r>
        <w:t xml:space="preserve">), Sec. 3, eff. June 12, 2023.</w:t>
      </w:r>
    </w:p>
    <w:p w:rsidR="003F3435" w:rsidRDefault="0032493E">
      <w:pPr>
        <w:spacing w:line="480" w:lineRule="auto"/>
        <w:jc w:val="both"/>
      </w:pPr>
    </w:p>
    <w:p w:rsidR="003F3435" w:rsidRDefault="0032493E">
      <w:pPr>
        <w:spacing w:line="480" w:lineRule="auto"/>
        <w:ind w:firstLine="720"/>
        <w:jc w:val="both"/>
      </w:pPr>
      <w:r>
        <w:t xml:space="preserve">Sec. 8236.104.</w:t>
      </w:r>
      <w:r xml:space="preserve">
        <w:t> </w:t>
      </w:r>
      <w:r xml:space="preserve">
        <w:t> </w:t>
      </w:r>
      <w:r>
        <w:t xml:space="preserve">COMPLIANCE WITH MUNICIPAL CONSENT ORDINANCE OR RESOLUTION.  The district shall comply with all applicable requirements of any ordinance or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1153 (S.B. </w:t>
      </w:r>
      <w:hyperlink w:docLocation="table" r:id="rId29">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8236.105.</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the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and tax elections held before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653 (H.B. </w:t>
      </w:r>
      <w:hyperlink w:docLocation="table" r:id="rId30">
        <w:r>
          <w:rPr>
            <w:rStyle w:val="Hyperlink"/>
          </w:rPr>
          <w:t>5413</w:t>
        </w:r>
      </w:hyperlink>
      <w:r>
        <w:t xml:space="preserve">), Sec. 2, eff. June 12,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8236.151.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1153 (S.B. </w:t>
      </w:r>
      <w:hyperlink w:docLocation="table" r:id="rId31">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8236.152.</w:t>
      </w:r>
      <w:r xml:space="preserve">
        <w:t> </w:t>
      </w:r>
      <w:r xml:space="preserve">
        <w:t> </w:t>
      </w:r>
      <w:r>
        <w:t xml:space="preserve">OPERATION AND MAINTENANCE TAX.  (a)  If authorized at an election held under Section </w:t>
      </w:r>
      <w:r>
        <w:t xml:space="preserve">8236.151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1153 (S.B. </w:t>
      </w:r>
      <w:hyperlink w:docLocation="table" r:id="rId32">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8236.201.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1153 (S.B. </w:t>
      </w:r>
      <w:hyperlink w:docLocation="table" r:id="rId33">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Waller County.</w:t>
      </w:r>
    </w:p>
    <w:p w:rsidR="003F3435" w:rsidRDefault="0032493E">
      <w:pPr>
        <w:spacing w:line="480" w:lineRule="auto"/>
        <w:jc w:val="both"/>
      </w:pPr>
      <w:r>
        <w:t xml:space="preserve">Added by Acts 2007, 80th Leg., R.S., Ch. 1153 (S.B. </w:t>
      </w:r>
      <w:hyperlink w:docLocation="table" r:id="rId34">
        <w:r>
          <w:rPr>
            <w:rStyle w:val="Hyperlink"/>
          </w:rPr>
          <w:t>1954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8236.203.</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1153 (S.B. </w:t>
      </w:r>
      <w:hyperlink w:docLocation="table" r:id="rId35">
        <w:r>
          <w:rPr>
            <w:rStyle w:val="Hyperlink"/>
          </w:rPr>
          <w:t>1954</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54F.HTM" TargetMode="External" Id="rId14" /><Relationship Type="http://schemas.openxmlformats.org/officeDocument/2006/relationships/hyperlink" Target="http://capitol.texas.gov/tlodocs/80R/billtext/html/SB01954F.HTM" TargetMode="External" Id="rId15" /><Relationship Type="http://schemas.openxmlformats.org/officeDocument/2006/relationships/hyperlink" Target="http://capitol.texas.gov/tlodocs/80R/billtext/html/SB01954F.HTM" TargetMode="External" Id="rId16" /><Relationship Type="http://schemas.openxmlformats.org/officeDocument/2006/relationships/hyperlink" Target="http://capitol.texas.gov/tlodocs/80R/billtext/html/SB01954F.HTM" TargetMode="External" Id="rId17" /><Relationship Type="http://schemas.openxmlformats.org/officeDocument/2006/relationships/hyperlink" Target="http://capitol.texas.gov/tlodocs/80R/billtext/html/SB01954F.HTM" TargetMode="External" Id="rId18" /><Relationship Type="http://schemas.openxmlformats.org/officeDocument/2006/relationships/hyperlink" Target="http://capitol.texas.gov/tlodocs/80R/billtext/html/SB01954F.HTM" TargetMode="External" Id="rId19" /><Relationship Type="http://schemas.openxmlformats.org/officeDocument/2006/relationships/hyperlink" Target="http://capitol.texas.gov/tlodocs/80R/billtext/html/SB01954F.HTM" TargetMode="External" Id="rId20" /><Relationship Type="http://schemas.openxmlformats.org/officeDocument/2006/relationships/hyperlink" Target="http://capitol.texas.gov/tlodocs/80R/billtext/html/SB01954F.HTM" TargetMode="External" Id="rId21" /><Relationship Type="http://schemas.openxmlformats.org/officeDocument/2006/relationships/hyperlink" Target="http://capitol.texas.gov/tlodocs/80R/billtext/html/SB01954F.HTM" TargetMode="External" Id="rId22" /><Relationship Type="http://schemas.openxmlformats.org/officeDocument/2006/relationships/hyperlink" Target="http://capitol.texas.gov/tlodocs/88R/billtext/html/HB05413F.HTM" TargetMode="External" Id="rId23" /><Relationship Type="http://schemas.openxmlformats.org/officeDocument/2006/relationships/hyperlink" Target="http://capitol.texas.gov/tlodocs/88R/billtext/html/HB05413F.HTM" TargetMode="External" Id="rId24" /><Relationship Type="http://schemas.openxmlformats.org/officeDocument/2006/relationships/hyperlink" Target="http://capitol.texas.gov/tlodocs/88R/billtext/html/HB05413F.HTM" TargetMode="External" Id="rId25" /><Relationship Type="http://schemas.openxmlformats.org/officeDocument/2006/relationships/hyperlink" Target="http://capitol.texas.gov/tlodocs/80R/billtext/html/SB01954F.HTM" TargetMode="External" Id="rId26" /><Relationship Type="http://schemas.openxmlformats.org/officeDocument/2006/relationships/hyperlink" Target="http://capitol.texas.gov/tlodocs/88R/billtext/html/HB05413F.HTM" TargetMode="External" Id="rId27" /><Relationship Type="http://schemas.openxmlformats.org/officeDocument/2006/relationships/hyperlink" Target="http://capitol.texas.gov/tlodocs/88R/billtext/html/HB05413F.HTM" TargetMode="External" Id="rId28" /><Relationship Type="http://schemas.openxmlformats.org/officeDocument/2006/relationships/hyperlink" Target="http://capitol.texas.gov/tlodocs/80R/billtext/html/SB01954F.HTM" TargetMode="External" Id="rId29" /><Relationship Type="http://schemas.openxmlformats.org/officeDocument/2006/relationships/hyperlink" Target="http://capitol.texas.gov/tlodocs/88R/billtext/html/HB05413F.HTM" TargetMode="External" Id="rId30" /><Relationship Type="http://schemas.openxmlformats.org/officeDocument/2006/relationships/hyperlink" Target="http://capitol.texas.gov/tlodocs/80R/billtext/html/SB01954F.HTM" TargetMode="External" Id="rId31" /><Relationship Type="http://schemas.openxmlformats.org/officeDocument/2006/relationships/hyperlink" Target="http://capitol.texas.gov/tlodocs/80R/billtext/html/SB01954F.HTM" TargetMode="External" Id="rId32" /><Relationship Type="http://schemas.openxmlformats.org/officeDocument/2006/relationships/hyperlink" Target="http://capitol.texas.gov/tlodocs/80R/billtext/html/SB01954F.HTM" TargetMode="External" Id="rId33" /><Relationship Type="http://schemas.openxmlformats.org/officeDocument/2006/relationships/hyperlink" Target="http://capitol.texas.gov/tlodocs/80R/billtext/html/SB01954F.HTM" TargetMode="External" Id="rId34" /><Relationship Type="http://schemas.openxmlformats.org/officeDocument/2006/relationships/hyperlink" Target="http://capitol.texas.gov/tlodocs/80R/billtext/html/SB01954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