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8248.004.</w:t>
      </w:r>
    </w:p>
    <w:p w:rsidR="003F3435" w:rsidRDefault="0032493E">
      <w:pPr>
        <w:spacing w:line="480" w:lineRule="auto"/>
        <w:jc w:val="center"/>
      </w:pPr>
      <w:r>
        <w:t xml:space="preserve">CHAPTER 8248.  RANDALL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Randall County Municipal Utility District No. 1.</w:t>
      </w:r>
    </w:p>
    <w:p w:rsidR="003F3435" w:rsidRDefault="0032493E">
      <w:pPr>
        <w:spacing w:line="480" w:lineRule="auto"/>
        <w:jc w:val="both"/>
      </w:pPr>
      <w:r>
        <w:t xml:space="preserve">Added by Acts 2007, 80th Leg., R.S., Ch. 1003 (S.B. </w:t>
      </w:r>
      <w:hyperlink w:docLocation="table" r:id="rId14">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15">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8248.002.</w:t>
      </w:r>
      <w:r xml:space="preserve">
        <w:t> </w:t>
      </w:r>
      <w:r xml:space="preserve">
        <w:t> </w:t>
      </w:r>
      <w:r>
        <w:t xml:space="preserve">NATURE OF DISTRICT.  The district is a municipal utility district in Randall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1003 (S.B. </w:t>
      </w:r>
      <w:hyperlink w:docLocation="table" r:id="rId16">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17">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8248.003.</w:t>
      </w:r>
      <w:r xml:space="preserve">
        <w:t> </w:t>
      </w:r>
      <w:r xml:space="preserve">
        <w:t> </w:t>
      </w:r>
      <w:r>
        <w:t xml:space="preserve">FINDING OF PUBLIC USE AND BENEFIT.  The district is created to serve a public use and benefit.</w:t>
      </w:r>
    </w:p>
    <w:p w:rsidR="003F3435" w:rsidRDefault="0032493E">
      <w:pPr>
        <w:spacing w:line="480" w:lineRule="auto"/>
        <w:jc w:val="both"/>
      </w:pPr>
      <w:r>
        <w:t xml:space="preserve">Added by Acts 2007, 80th Leg., R.S., Ch. 1003 (S.B. </w:t>
      </w:r>
      <w:hyperlink w:docLocation="table" r:id="rId18">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19">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8248.004.</w:t>
      </w:r>
      <w:r xml:space="preserve">
        <w:t> </w:t>
      </w:r>
      <w:r xml:space="preserve">
        <w:t> </w:t>
      </w:r>
      <w:r>
        <w:t xml:space="preserve">CONFIRMATION ELECTION REQUIRED.  If the creation of the district is not confirmed at a confirmation election held under Section 8248.023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Randall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1003 (S.B. </w:t>
      </w:r>
      <w:hyperlink w:docLocation="table" r:id="rId20">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21">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1003 (S.B. </w:t>
      </w:r>
      <w:hyperlink w:docLocation="table" r:id="rId22">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23">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1003 (S.B. </w:t>
      </w:r>
      <w:hyperlink w:docLocation="table" r:id="rId24">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25">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8248.101.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1003 (S.B. </w:t>
      </w:r>
      <w:hyperlink w:docLocation="table" r:id="rId26">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27">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8248.102.</w:t>
      </w:r>
      <w:r xml:space="preserve">
        <w:t> </w:t>
      </w:r>
      <w:r xml:space="preserve">
        <w:t> </w:t>
      </w:r>
      <w:r>
        <w:t xml:space="preserve">ANNEXATION.  The district or any new district created by the division of the district may not annex the property of a landowner before obtaining written consent from the landowner.</w:t>
      </w:r>
      <w:r xml:space="preserve">
        <w:t> </w:t>
      </w:r>
      <w:r xml:space="preserve">
        <w:t> </w:t>
      </w:r>
      <w:r>
        <w:t xml:space="preserve">The annexation of the property must be completed by the district not later than one year after the district's receipt of the landowner's written consent.</w:t>
      </w:r>
      <w:r xml:space="preserve">
        <w:t> </w:t>
      </w:r>
      <w:r xml:space="preserve">
        <w:t> </w:t>
      </w:r>
      <w:r>
        <w:t xml:space="preserve">A landowner may revoke the landowner's consent to annexation before annexation by notifying the district in writing that the consent is revoked.</w:t>
      </w:r>
      <w:r xml:space="preserve">
        <w:t> </w:t>
      </w:r>
      <w:r xml:space="preserve">
        <w:t> </w:t>
      </w:r>
      <w:r>
        <w:t xml:space="preserve">A landowner's petition for annexation that meets the requirements of Chapter </w:t>
      </w:r>
      <w:r>
        <w:t xml:space="preserve">49</w:t>
      </w:r>
      <w:r>
        <w:t xml:space="preserve"> or </w:t>
      </w:r>
      <w:r>
        <w:t xml:space="preserve">54</w:t>
      </w:r>
      <w:r>
        <w:t xml:space="preserve">, Water Code, shall be considered as the landowner's written consent for the purposes of this section.</w:t>
      </w:r>
    </w:p>
    <w:p w:rsidR="003F3435" w:rsidRDefault="0032493E">
      <w:pPr>
        <w:spacing w:line="480" w:lineRule="auto"/>
        <w:jc w:val="both"/>
      </w:pPr>
      <w:r>
        <w:t xml:space="preserve">Added by Acts 2007, 80th Leg., R.S., Ch. 1003 (S.B. </w:t>
      </w:r>
      <w:hyperlink w:docLocation="table" r:id="rId28">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29">
        <w:r>
          <w:rPr>
            <w:rStyle w:val="Hyperlink"/>
          </w:rPr>
          <w:t>4111</w:t>
        </w:r>
      </w:hyperlink>
      <w:r>
        <w:t xml:space="preserve">), Sec. 1, eff. June 15, 2007.</w:t>
      </w:r>
    </w:p>
    <w:p w:rsidR="003F3435" w:rsidRDefault="0032493E">
      <w:pPr>
        <w:spacing w:line="480" w:lineRule="auto"/>
        <w:jc w:val="both"/>
      </w:pPr>
      <w:r>
        <w:t xml:space="preserve">Reenacted by Acts 2009, 81st Leg., R.S., Ch. 87 (S.B. </w:t>
      </w:r>
      <w:hyperlink w:docLocation="table" r:id="rId30">
        <w:r>
          <w:rPr>
            <w:rStyle w:val="Hyperlink"/>
          </w:rPr>
          <w:t>1969</w:t>
        </w:r>
      </w:hyperlink>
      <w:r>
        <w:t xml:space="preserve">), Sec. 21.071, eff. September 1, 2009.</w:t>
      </w:r>
    </w:p>
    <w:p w:rsidR="003F3435" w:rsidRDefault="0032493E">
      <w:pPr>
        <w:spacing w:line="480" w:lineRule="auto"/>
        <w:jc w:val="both"/>
      </w:pPr>
    </w:p>
    <w:p w:rsidR="003F3435" w:rsidRDefault="0032493E">
      <w:pPr>
        <w:spacing w:line="480" w:lineRule="auto"/>
        <w:ind w:firstLine="720"/>
        <w:jc w:val="both"/>
      </w:pPr>
      <w:r>
        <w:t xml:space="preserve">Sec. 8248.103.</w:t>
      </w:r>
      <w:r xml:space="preserve">
        <w:t> </w:t>
      </w:r>
      <w:r xml:space="preserve">
        <w:t> </w:t>
      </w:r>
      <w:r>
        <w:t xml:space="preserve">ROAD PROJECTS.  (a)  The district may construct, acquire, improve, maintain, or operate macadamized, graveled, or paved roads, or improvements in aid of those roads, in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r xml:space="preserve">
        <w:t> </w:t>
      </w:r>
      <w:r xml:space="preserve">
        <w:t> </w:t>
      </w:r>
      <w:r>
        <w:t xml:space="preserve">If the district is not located in the corporate limits or extraterritorial jurisdiction of a municipality, the district may not undertake a road project unless each county in which the district is located consents by resolution.</w:t>
      </w:r>
    </w:p>
    <w:p w:rsidR="003F3435" w:rsidRDefault="0032493E">
      <w:pPr>
        <w:spacing w:line="480" w:lineRule="auto"/>
        <w:jc w:val="both"/>
      </w:pPr>
      <w:r>
        <w:t xml:space="preserve">Added by Acts 2007, 80th Leg., R.S., Ch. 1003 (S.B. </w:t>
      </w:r>
      <w:hyperlink w:docLocation="table" r:id="rId31">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32">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8248.104.</w:t>
      </w:r>
      <w:r xml:space="preserve">
        <w:t> </w:t>
      </w:r>
      <w:r xml:space="preserve">
        <w:t> </w:t>
      </w:r>
      <w:r>
        <w:t xml:space="preserve">ROAD CONTRACTS.  The district may contract for a road project in the manner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2007, 80th Leg., R.S., Ch. 1003 (S.B. </w:t>
      </w:r>
      <w:hyperlink w:docLocation="table" r:id="rId33">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34">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8248.151.</w:t>
      </w:r>
      <w:r xml:space="preserve">
        <w:t> </w:t>
      </w:r>
      <w:r xml:space="preserve">
        <w:t> </w:t>
      </w:r>
      <w:r>
        <w:t xml:space="preserve">TAX TO REPAY BONDS.  The district may impose a tax to pay the principal of and interest on bonds issued under Section </w:t>
      </w:r>
      <w:r>
        <w:t xml:space="preserve">8248.201</w:t>
      </w:r>
      <w:r>
        <w:t xml:space="preserve">.</w:t>
      </w:r>
    </w:p>
    <w:p w:rsidR="003F3435" w:rsidRDefault="0032493E">
      <w:pPr>
        <w:spacing w:line="480" w:lineRule="auto"/>
        <w:jc w:val="both"/>
      </w:pPr>
      <w:r>
        <w:t xml:space="preserve">Added by Acts 2007, 80th Leg., R.S., Ch. 1003 (S.B. </w:t>
      </w:r>
      <w:hyperlink w:docLocation="table" r:id="rId35">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36">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8248.201.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Sections </w:t>
      </w:r>
      <w:r>
        <w:t xml:space="preserve">8248.101</w:t>
      </w:r>
      <w:r>
        <w:t xml:space="preserve"> and </w:t>
      </w:r>
      <w:r>
        <w:t xml:space="preserve">8248.103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taxation to finance projects authorized by Section </w:t>
      </w:r>
      <w:r>
        <w:t xml:space="preserve">8248.103</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8248.103</w:t>
      </w:r>
      <w:r>
        <w:t xml:space="preserve"> may not exceed one-fourth of the assessed value of the real property in the district.</w:t>
      </w:r>
    </w:p>
    <w:p w:rsidR="003F3435" w:rsidRDefault="0032493E">
      <w:pPr>
        <w:spacing w:line="480" w:lineRule="auto"/>
        <w:jc w:val="both"/>
      </w:pPr>
      <w:r>
        <w:t xml:space="preserve">Added by Acts 2007, 80th Leg., R.S., Ch. 1003 (S.B. </w:t>
      </w:r>
      <w:hyperlink w:docLocation="table" r:id="rId37">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38">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8248.251.</w:t>
      </w:r>
      <w:r xml:space="preserve">
        <w:t> </w:t>
      </w:r>
      <w:r xml:space="preserve">
        <w:t> </w:t>
      </w:r>
      <w:r>
        <w:t xml:space="preserve">DIVISION OF DISTRICT; REQUIREMENTS.  (a)  At any time before the district issues indebtedness secured by taxes or net revenue, the district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(d)</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ind w:firstLine="720"/>
        <w:jc w:val="both"/>
      </w:pPr>
      <w:r>
        <w:t xml:space="preserve">(e)</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r xml:space="preserve">
        <w:t> </w:t>
      </w:r>
      <w:r xml:space="preserve">
        <w:t> </w:t>
      </w:r>
      <w:r>
        <w:t xml:space="preserve">After its creation, a new district may annex property in accordance with this chapter.</w:t>
      </w:r>
    </w:p>
    <w:p w:rsidR="003F3435" w:rsidRDefault="0032493E">
      <w:pPr>
        <w:spacing w:line="480" w:lineRule="auto"/>
        <w:jc w:val="both"/>
      </w:pPr>
      <w:r>
        <w:t xml:space="preserve">Added by Acts 2007, 80th Leg., R.S., Ch. 1003 (S.B. </w:t>
      </w:r>
      <w:hyperlink w:docLocation="table" r:id="rId39">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40">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8248.252.</w:t>
      </w:r>
      <w:r xml:space="preserve">
        <w:t> </w:t>
      </w:r>
      <w:r xml:space="preserve">
        <w:t> </w:t>
      </w:r>
      <w:r>
        <w:t xml:space="preserve">ELECTION FOR DIVISION OF DISTRICT.  (a)  After the board has complied with Section </w:t>
      </w:r>
      <w:r>
        <w:t xml:space="preserve">8248.251</w:t>
      </w:r>
      <w:r>
        <w:t xml:space="preserve">(d),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in the same manner required for other district elections prescribed by the Water Code and Election Code.</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w:t>
      </w:r>
    </w:p>
    <w:p w:rsidR="003F3435" w:rsidRDefault="0032493E">
      <w:pPr>
        <w:spacing w:line="480" w:lineRule="auto"/>
        <w:ind w:firstLine="1440"/>
        <w:jc w:val="both"/>
      </w:pPr>
      <w:r>
        <w:t xml:space="preserve">(1)</w:t>
      </w:r>
      <w:r xml:space="preserve">
        <w:t> </w:t>
      </w:r>
      <w:r xml:space="preserve">
        <w:t> </w:t>
      </w:r>
      <w:r>
        <w:t xml:space="preserve">the district is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w:t>
      </w:r>
    </w:p>
    <w:p w:rsidR="003F3435" w:rsidRDefault="0032493E">
      <w:pPr>
        <w:spacing w:line="480" w:lineRule="auto"/>
        <w:ind w:firstLine="2160"/>
        <w:jc w:val="both"/>
      </w:pPr>
      <w:r>
        <w:t xml:space="preserve">(B)</w:t>
      </w:r>
      <w:r xml:space="preserve">
        <w:t> </w:t>
      </w:r>
      <w:r xml:space="preserve">
        <w:t> </w:t>
      </w:r>
      <w:r>
        <w:t xml:space="preserve">the attorney general;</w:t>
      </w:r>
    </w:p>
    <w:p w:rsidR="003F3435" w:rsidRDefault="0032493E">
      <w:pPr>
        <w:spacing w:line="480" w:lineRule="auto"/>
        <w:ind w:firstLine="2160"/>
        <w:jc w:val="both"/>
      </w:pPr>
      <w:r>
        <w:t xml:space="preserve">(C)</w:t>
      </w:r>
      <w:r xml:space="preserve">
        <w:t> </w:t>
      </w:r>
      <w:r xml:space="preserve">
        <w:t> </w:t>
      </w:r>
      <w:r>
        <w:t xml:space="preserve">the commissioners court of each county in which a new district is located; and</w:t>
      </w:r>
    </w:p>
    <w:p w:rsidR="003F3435" w:rsidRDefault="0032493E">
      <w:pPr>
        <w:spacing w:line="480" w:lineRule="auto"/>
        <w:ind w:firstLine="2160"/>
        <w:jc w:val="both"/>
      </w:pPr>
      <w:r>
        <w:t xml:space="preserve">(D)</w:t>
      </w:r>
      <w:r xml:space="preserve">
        <w:t> </w:t>
      </w:r>
      <w:r xml:space="preserve">
        <w:t> </w:t>
      </w:r>
      <w:r>
        <w:t xml:space="preserve">any municipality having extraterritorial jurisdiction over territory in each new district.</w:t>
      </w:r>
    </w:p>
    <w:p w:rsidR="003F3435" w:rsidRDefault="0032493E">
      <w:pPr>
        <w:spacing w:line="480" w:lineRule="auto"/>
        <w:ind w:firstLine="720"/>
        <w:jc w:val="both"/>
      </w:pPr>
      <w:r>
        <w:t xml:space="preserve">(d)</w:t>
      </w:r>
      <w:r xml:space="preserve">
        <w:t> </w:t>
      </w:r>
      <w:r xml:space="preserve">
        <w:t> </w:t>
      </w:r>
      <w:r>
        <w:t xml:space="preserve">If a majority of the votes cast are not in favor of the division, the district may not be divided.</w:t>
      </w:r>
    </w:p>
    <w:p w:rsidR="003F3435" w:rsidRDefault="0032493E">
      <w:pPr>
        <w:spacing w:line="480" w:lineRule="auto"/>
        <w:jc w:val="both"/>
      </w:pPr>
      <w:r>
        <w:t xml:space="preserve">Added by Acts 2007, 80th Leg., R.S., Ch. 1003 (S.B. </w:t>
      </w:r>
      <w:hyperlink w:docLocation="table" r:id="rId41">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42">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8248.253.</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staggered terms to which they were elected in the original district.</w:t>
      </w:r>
      <w:r xml:space="preserve">
        <w:t> </w:t>
      </w:r>
      <w:r xml:space="preserve">
        <w:t> </w:t>
      </w:r>
      <w:r>
        <w:t xml:space="preserve">Directors appointed under Subsection (a)(2) serve until the election for directors under Subsection (c).</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the appointed board shall hold an election to elect five directors in each district for which directors were appointed under Subsection (a)(2).</w:t>
      </w:r>
      <w:r xml:space="preserve">
        <w:t> </w:t>
      </w:r>
      <w:r xml:space="preserve">
        <w:t> </w:t>
      </w:r>
      <w:r>
        <w:t xml:space="preserve">The elected directors shall draw lots to determine which two shall serve until the next regularly scheduled election of directors and which three shall serve until the second regularly scheduled election of directors.</w:t>
      </w:r>
    </w:p>
    <w:p w:rsidR="003F3435" w:rsidRDefault="0032493E">
      <w:pPr>
        <w:spacing w:line="480" w:lineRule="auto"/>
        <w:jc w:val="both"/>
      </w:pPr>
      <w:r>
        <w:t xml:space="preserve">Added by Acts 2007, 80th Leg., R.S., Ch. 1003 (S.B. </w:t>
      </w:r>
      <w:hyperlink w:docLocation="table" r:id="rId43">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44">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8248.254.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 or by taxes or assessments imposed on real property in the district as if the district had not been divided or by contributions from each new district as stated in the terms set by the board under Section </w:t>
      </w:r>
      <w:r>
        <w:t xml:space="preserve">8248.251</w:t>
      </w:r>
      <w:r>
        <w:t xml:space="preserve">(d).</w:t>
      </w:r>
    </w:p>
    <w:p w:rsidR="003F3435" w:rsidRDefault="0032493E">
      <w:pPr>
        <w:spacing w:line="480" w:lineRule="auto"/>
        <w:ind w:firstLine="720"/>
        <w:jc w:val="both"/>
      </w:pPr>
      <w:r>
        <w:t xml:space="preserve">(c)</w:t>
      </w:r>
      <w:r xml:space="preserve">
        <w:t> </w:t>
      </w:r>
      <w:r xml:space="preserve">
        <w:t> </w:t>
      </w:r>
      <w:r>
        <w:t xml:space="preserve">Any other district obligation is divided pro rata among the new districts on an acreage basis or on other terms that are satisfactory to the new districts.</w:t>
      </w:r>
    </w:p>
    <w:p w:rsidR="003F3435" w:rsidRDefault="0032493E">
      <w:pPr>
        <w:spacing w:line="480" w:lineRule="auto"/>
        <w:jc w:val="both"/>
      </w:pPr>
      <w:r>
        <w:t xml:space="preserve">Added by Acts 2007, 80th Leg., R.S., Ch. 1003 (S.B. </w:t>
      </w:r>
      <w:hyperlink w:docLocation="table" r:id="rId45">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46">
        <w:r>
          <w:rPr>
            <w:rStyle w:val="Hyperlink"/>
          </w:rPr>
          <w:t>4111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8248.255.</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2007, 80th Leg., R.S., Ch. 1003 (S.B. </w:t>
      </w:r>
      <w:hyperlink w:docLocation="table" r:id="rId47">
        <w:r>
          <w:rPr>
            <w:rStyle w:val="Hyperlink"/>
          </w:rPr>
          <w:t>2020</w:t>
        </w:r>
      </w:hyperlink>
      <w:r>
        <w:t xml:space="preserve">), Sec. 1, eff. June 15, 2007.</w:t>
      </w:r>
    </w:p>
    <w:p w:rsidR="003F3435" w:rsidRDefault="0032493E">
      <w:pPr>
        <w:spacing w:line="480" w:lineRule="auto"/>
        <w:jc w:val="both"/>
      </w:pPr>
      <w:r>
        <w:t xml:space="preserve">Added by Acts 2007, 80th Leg., R.S., Ch. 1142 (H.B. </w:t>
      </w:r>
      <w:hyperlink w:docLocation="table" r:id="rId48">
        <w:r>
          <w:rPr>
            <w:rStyle w:val="Hyperlink"/>
          </w:rPr>
          <w:t>4111</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2020F.HTM" TargetMode="External" Id="rId14" /><Relationship Type="http://schemas.openxmlformats.org/officeDocument/2006/relationships/hyperlink" Target="http://capitol.texas.gov/tlodocs/80R/billtext/html/HB04111F.HTM" TargetMode="External" Id="rId15" /><Relationship Type="http://schemas.openxmlformats.org/officeDocument/2006/relationships/hyperlink" Target="http://capitol.texas.gov/tlodocs/80R/billtext/html/SB02020F.HTM" TargetMode="External" Id="rId16" /><Relationship Type="http://schemas.openxmlformats.org/officeDocument/2006/relationships/hyperlink" Target="http://capitol.texas.gov/tlodocs/80R/billtext/html/HB04111F.HTM" TargetMode="External" Id="rId17" /><Relationship Type="http://schemas.openxmlformats.org/officeDocument/2006/relationships/hyperlink" Target="http://capitol.texas.gov/tlodocs/80R/billtext/html/SB02020F.HTM" TargetMode="External" Id="rId18" /><Relationship Type="http://schemas.openxmlformats.org/officeDocument/2006/relationships/hyperlink" Target="http://capitol.texas.gov/tlodocs/80R/billtext/html/HB04111F.HTM" TargetMode="External" Id="rId19" /><Relationship Type="http://schemas.openxmlformats.org/officeDocument/2006/relationships/hyperlink" Target="http://capitol.texas.gov/tlodocs/80R/billtext/html/SB02020F.HTM" TargetMode="External" Id="rId20" /><Relationship Type="http://schemas.openxmlformats.org/officeDocument/2006/relationships/hyperlink" Target="http://capitol.texas.gov/tlodocs/80R/billtext/html/HB04111F.HTM" TargetMode="External" Id="rId21" /><Relationship Type="http://schemas.openxmlformats.org/officeDocument/2006/relationships/hyperlink" Target="http://capitol.texas.gov/tlodocs/80R/billtext/html/SB02020F.HTM" TargetMode="External" Id="rId22" /><Relationship Type="http://schemas.openxmlformats.org/officeDocument/2006/relationships/hyperlink" Target="http://capitol.texas.gov/tlodocs/80R/billtext/html/HB04111F.HTM" TargetMode="External" Id="rId23" /><Relationship Type="http://schemas.openxmlformats.org/officeDocument/2006/relationships/hyperlink" Target="http://capitol.texas.gov/tlodocs/80R/billtext/html/SB02020F.HTM" TargetMode="External" Id="rId24" /><Relationship Type="http://schemas.openxmlformats.org/officeDocument/2006/relationships/hyperlink" Target="http://capitol.texas.gov/tlodocs/80R/billtext/html/HB04111F.HTM" TargetMode="External" Id="rId25" /><Relationship Type="http://schemas.openxmlformats.org/officeDocument/2006/relationships/hyperlink" Target="http://capitol.texas.gov/tlodocs/80R/billtext/html/SB02020F.HTM" TargetMode="External" Id="rId26" /><Relationship Type="http://schemas.openxmlformats.org/officeDocument/2006/relationships/hyperlink" Target="http://capitol.texas.gov/tlodocs/80R/billtext/html/HB04111F.HTM" TargetMode="External" Id="rId27" /><Relationship Type="http://schemas.openxmlformats.org/officeDocument/2006/relationships/hyperlink" Target="http://capitol.texas.gov/tlodocs/80R/billtext/html/SB02020F.HTM" TargetMode="External" Id="rId28" /><Relationship Type="http://schemas.openxmlformats.org/officeDocument/2006/relationships/hyperlink" Target="http://capitol.texas.gov/tlodocs/80R/billtext/html/HB04111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0R/billtext/html/SB02020F.HTM" TargetMode="External" Id="rId31" /><Relationship Type="http://schemas.openxmlformats.org/officeDocument/2006/relationships/hyperlink" Target="http://capitol.texas.gov/tlodocs/80R/billtext/html/HB04111F.HTM" TargetMode="External" Id="rId32" /><Relationship Type="http://schemas.openxmlformats.org/officeDocument/2006/relationships/hyperlink" Target="http://capitol.texas.gov/tlodocs/80R/billtext/html/SB02020F.HTM" TargetMode="External" Id="rId33" /><Relationship Type="http://schemas.openxmlformats.org/officeDocument/2006/relationships/hyperlink" Target="http://capitol.texas.gov/tlodocs/80R/billtext/html/HB04111F.HTM" TargetMode="External" Id="rId34" /><Relationship Type="http://schemas.openxmlformats.org/officeDocument/2006/relationships/hyperlink" Target="http://capitol.texas.gov/tlodocs/80R/billtext/html/SB02020F.HTM" TargetMode="External" Id="rId35" /><Relationship Type="http://schemas.openxmlformats.org/officeDocument/2006/relationships/hyperlink" Target="http://capitol.texas.gov/tlodocs/80R/billtext/html/HB04111F.HTM" TargetMode="External" Id="rId36" /><Relationship Type="http://schemas.openxmlformats.org/officeDocument/2006/relationships/hyperlink" Target="http://capitol.texas.gov/tlodocs/80R/billtext/html/SB02020F.HTM" TargetMode="External" Id="rId37" /><Relationship Type="http://schemas.openxmlformats.org/officeDocument/2006/relationships/hyperlink" Target="http://capitol.texas.gov/tlodocs/80R/billtext/html/HB04111F.HTM" TargetMode="External" Id="rId38" /><Relationship Type="http://schemas.openxmlformats.org/officeDocument/2006/relationships/hyperlink" Target="http://capitol.texas.gov/tlodocs/80R/billtext/html/SB02020F.HTM" TargetMode="External" Id="rId39" /><Relationship Type="http://schemas.openxmlformats.org/officeDocument/2006/relationships/hyperlink" Target="http://capitol.texas.gov/tlodocs/80R/billtext/html/HB04111F.HTM" TargetMode="External" Id="rId40" /><Relationship Type="http://schemas.openxmlformats.org/officeDocument/2006/relationships/hyperlink" Target="http://capitol.texas.gov/tlodocs/80R/billtext/html/SB02020F.HTM" TargetMode="External" Id="rId41" /><Relationship Type="http://schemas.openxmlformats.org/officeDocument/2006/relationships/hyperlink" Target="http://capitol.texas.gov/tlodocs/80R/billtext/html/HB04111F.HTM" TargetMode="External" Id="rId42" /><Relationship Type="http://schemas.openxmlformats.org/officeDocument/2006/relationships/hyperlink" Target="http://capitol.texas.gov/tlodocs/80R/billtext/html/SB02020F.HTM" TargetMode="External" Id="rId43" /><Relationship Type="http://schemas.openxmlformats.org/officeDocument/2006/relationships/hyperlink" Target="http://capitol.texas.gov/tlodocs/80R/billtext/html/HB04111F.HTM" TargetMode="External" Id="rId44" /><Relationship Type="http://schemas.openxmlformats.org/officeDocument/2006/relationships/hyperlink" Target="http://capitol.texas.gov/tlodocs/80R/billtext/html/SB02020F.HTM" TargetMode="External" Id="rId45" /><Relationship Type="http://schemas.openxmlformats.org/officeDocument/2006/relationships/hyperlink" Target="http://capitol.texas.gov/tlodocs/80R/billtext/html/HB04111F.HTM" TargetMode="External" Id="rId46" /><Relationship Type="http://schemas.openxmlformats.org/officeDocument/2006/relationships/hyperlink" Target="http://capitol.texas.gov/tlodocs/80R/billtext/html/SB02020F.HTM" TargetMode="External" Id="rId47" /><Relationship Type="http://schemas.openxmlformats.org/officeDocument/2006/relationships/hyperlink" Target="http://capitol.texas.gov/tlodocs/80R/billtext/html/HB04111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