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8255.  HARRIS COUNTY MUNICIPAL UTILITY DISTRICT NO. 416</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8255.001.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Harris County Municipal Utility District No. 416.</w:t>
      </w:r>
    </w:p>
    <w:p w:rsidR="003F3435" w:rsidRDefault="0032493E">
      <w:pPr>
        <w:spacing w:line="480" w:lineRule="auto"/>
        <w:jc w:val="both"/>
      </w:pPr>
      <w:r>
        <w:t xml:space="preserve">Added by Acts 2007, 80th Leg., R.S., Ch. 1125 (H.B. </w:t>
      </w:r>
      <w:hyperlink w:docLocation="table" r:id="rId14">
        <w:r>
          <w:rPr>
            <w:rStyle w:val="Hyperlink"/>
          </w:rPr>
          <w:t>4018</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8255.002.</w:t>
      </w:r>
      <w:r xml:space="preserve">
        <w:t> </w:t>
      </w:r>
      <w:r xml:space="preserve">
        <w:t> </w:t>
      </w:r>
      <w:r>
        <w:t xml:space="preserve">NATURE OF DISTRICT.  (a)  The district is a municipal utility district created under and essential to accomplish the purposes of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to the extent authorized by Section </w:t>
      </w:r>
      <w:r>
        <w:t xml:space="preserve">8255.052</w:t>
      </w:r>
      <w:r>
        <w:t xml:space="preserve"> of this code and Section </w:t>
      </w:r>
      <w:r>
        <w:t xml:space="preserve">52</w:t>
      </w:r>
      <w:r>
        <w:t xml:space="preserve">, Article III, Texas Constitution, has road powers.</w:t>
      </w:r>
    </w:p>
    <w:p w:rsidR="003F3435" w:rsidRDefault="0032493E">
      <w:pPr>
        <w:spacing w:line="480" w:lineRule="auto"/>
        <w:jc w:val="both"/>
      </w:pPr>
      <w:r>
        <w:t xml:space="preserve">Added by Acts 2007, 80th Leg., R.S., Ch. 1125 (H.B. </w:t>
      </w:r>
      <w:hyperlink w:docLocation="table" r:id="rId15">
        <w:r>
          <w:rPr>
            <w:rStyle w:val="Hyperlink"/>
          </w:rPr>
          <w:t>4018</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8255.003.</w:t>
      </w:r>
      <w:r xml:space="preserve">
        <w:t> </w:t>
      </w:r>
      <w:r xml:space="preserve">
        <w:t> </w:t>
      </w:r>
      <w:r>
        <w:t xml:space="preserve">FINDINGS OF BENEFIT AND PUBLIC PURPOSE.  All land and other property in the district will benefit from the improvements and services to be provided by the district.</w:t>
      </w:r>
    </w:p>
    <w:p w:rsidR="003F3435" w:rsidRDefault="0032493E">
      <w:pPr>
        <w:spacing w:line="480" w:lineRule="auto"/>
        <w:jc w:val="both"/>
      </w:pPr>
      <w:r>
        <w:t xml:space="preserve">Added by Acts 2007, 80th Leg., R.S., Ch. 1125 (H.B. </w:t>
      </w:r>
      <w:hyperlink w:docLocation="table" r:id="rId16">
        <w:r>
          <w:rPr>
            <w:rStyle w:val="Hyperlink"/>
          </w:rPr>
          <w:t>4018</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8255.051.</w:t>
      </w:r>
      <w:r xml:space="preserve">
        <w:t> </w:t>
      </w:r>
      <w:r xml:space="preserve">
        <w:t> </w:t>
      </w:r>
      <w:r>
        <w:t xml:space="preserve">MUNICIPAL UTILITY DISTRICT POWERS AND DUTIES.  (a)  The district has the powers and duties necessary to accomplish the purposes for which the district is created.</w:t>
      </w:r>
    </w:p>
    <w:p w:rsidR="003F3435" w:rsidRDefault="0032493E">
      <w:pPr>
        <w:spacing w:line="480" w:lineRule="auto"/>
        <w:ind w:firstLine="720"/>
        <w:jc w:val="both"/>
      </w:pPr>
      <w:r>
        <w:t xml:space="preserve">(b)</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2007, 80th Leg., R.S., Ch. 1125 (H.B. </w:t>
      </w:r>
      <w:hyperlink w:docLocation="table" r:id="rId17">
        <w:r>
          <w:rPr>
            <w:rStyle w:val="Hyperlink"/>
          </w:rPr>
          <w:t>4018</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8255.052.</w:t>
      </w:r>
      <w:r xml:space="preserve">
        <w:t> </w:t>
      </w:r>
      <w:r xml:space="preserve">
        <w:t> </w:t>
      </w:r>
      <w:r>
        <w:t xml:space="preserve">ROAD PROJECTS.  (a)  Under Section </w:t>
      </w:r>
      <w:r>
        <w:t xml:space="preserve">52</w:t>
      </w:r>
      <w:r>
        <w:t xml:space="preserve">, Article III, Texas Constitution, the district may finance, construct, or acquire a road project as provided by this section.</w:t>
      </w:r>
    </w:p>
    <w:p w:rsidR="003F3435" w:rsidRDefault="0032493E">
      <w:pPr>
        <w:spacing w:line="480" w:lineRule="auto"/>
        <w:ind w:firstLine="720"/>
        <w:jc w:val="both"/>
      </w:pPr>
      <w:r>
        <w:t xml:space="preserve">(b)</w:t>
      </w:r>
      <w:r xml:space="preserve">
        <w:t> </w:t>
      </w:r>
      <w:r xml:space="preserve">
        <w:t> </w:t>
      </w:r>
      <w:r>
        <w:t xml:space="preserve">The district shall employ or contract with a licensed engineer to certify whether a proposed road project meets the criteria for a thoroughfare, arterial, or collector road of:</w:t>
      </w:r>
    </w:p>
    <w:p w:rsidR="003F3435" w:rsidRDefault="0032493E">
      <w:pPr>
        <w:spacing w:line="480" w:lineRule="auto"/>
        <w:ind w:firstLine="1440"/>
        <w:jc w:val="both"/>
      </w:pPr>
      <w:r>
        <w:t xml:space="preserve">(1)</w:t>
      </w:r>
      <w:r xml:space="preserve">
        <w:t> </w:t>
      </w:r>
      <w:r xml:space="preserve">
        <w:t> </w:t>
      </w:r>
      <w:r>
        <w:t xml:space="preserve">a county in whose jurisdiction the proposed road project is located; or</w:t>
      </w:r>
    </w:p>
    <w:p w:rsidR="003F3435" w:rsidRDefault="0032493E">
      <w:pPr>
        <w:spacing w:line="480" w:lineRule="auto"/>
        <w:ind w:firstLine="1440"/>
        <w:jc w:val="both"/>
      </w:pPr>
      <w:r>
        <w:t xml:space="preserve">(2)</w:t>
      </w:r>
      <w:r xml:space="preserve">
        <w:t> </w:t>
      </w:r>
      <w:r xml:space="preserve">
        <w:t> </w:t>
      </w:r>
      <w:r>
        <w:t xml:space="preserve">a municipality in whose corporate limits or extraterritorial jurisdiction the proposed road project is located.</w:t>
      </w:r>
    </w:p>
    <w:p w:rsidR="003F3435" w:rsidRDefault="0032493E">
      <w:pPr>
        <w:spacing w:line="480" w:lineRule="auto"/>
        <w:ind w:firstLine="720"/>
        <w:jc w:val="both"/>
      </w:pPr>
      <w:r>
        <w:t xml:space="preserve">(c)</w:t>
      </w:r>
      <w:r xml:space="preserve">
        <w:t> </w:t>
      </w:r>
      <w:r xml:space="preserve">
        <w:t> </w:t>
      </w:r>
      <w:r>
        <w:t xml:space="preserve">The district may finance, construct, or acquire a thoroughfare, arterial, or collector road that has been certified by the licensed engineer, or any improvements in aid of the road.</w:t>
      </w:r>
    </w:p>
    <w:p w:rsidR="003F3435" w:rsidRDefault="0032493E">
      <w:pPr>
        <w:spacing w:line="480" w:lineRule="auto"/>
        <w:ind w:firstLine="720"/>
        <w:jc w:val="both"/>
      </w:pPr>
      <w:r>
        <w:t xml:space="preserve">(d)</w:t>
      </w:r>
      <w:r xml:space="preserve">
        <w:t> </w:t>
      </w:r>
      <w:r xml:space="preserve">
        <w:t> </w:t>
      </w:r>
      <w:r>
        <w:t xml:space="preserve">A road project must meet all applicable standards, regulations, ordinances, or orders of:</w:t>
      </w:r>
    </w:p>
    <w:p w:rsidR="003F3435" w:rsidRDefault="0032493E">
      <w:pPr>
        <w:spacing w:line="480" w:lineRule="auto"/>
        <w:ind w:firstLine="1440"/>
        <w:jc w:val="both"/>
      </w:pPr>
      <w:r>
        <w:t xml:space="preserve">(1)</w:t>
      </w:r>
      <w:r xml:space="preserve">
        <w:t> </w:t>
      </w:r>
      <w:r xml:space="preserve">
        <w:t> </w:t>
      </w:r>
      <w:r>
        <w:t xml:space="preserve">each municipality in whose corporate limits or extraterritorial jurisdiction the road project is located; and</w:t>
      </w:r>
    </w:p>
    <w:p w:rsidR="003F3435" w:rsidRDefault="0032493E">
      <w:pPr>
        <w:spacing w:line="480" w:lineRule="auto"/>
        <w:ind w:firstLine="1440"/>
        <w:jc w:val="both"/>
      </w:pPr>
      <w:r>
        <w:t xml:space="preserve">(2)</w:t>
      </w:r>
      <w:r xml:space="preserve">
        <w:t> </w:t>
      </w:r>
      <w:r xml:space="preserve">
        <w:t> </w:t>
      </w:r>
      <w:r>
        <w:t xml:space="preserve">each county in which the road project is located if the road project is not located in the corporate limits of a municipality.</w:t>
      </w:r>
    </w:p>
    <w:p w:rsidR="003F3435" w:rsidRDefault="0032493E">
      <w:pPr>
        <w:spacing w:line="480" w:lineRule="auto"/>
        <w:ind w:firstLine="720"/>
        <w:jc w:val="both"/>
      </w:pPr>
      <w:r>
        <w:t xml:space="preserve">(e)</w:t>
      </w:r>
      <w:r xml:space="preserve">
        <w:t> </w:t>
      </w:r>
      <w:r xml:space="preserve">
        <w:t> </w:t>
      </w:r>
      <w:r>
        <w:t xml:space="preserve">The district may, with the consent of the municipality or county, convey a completed road project to:</w:t>
      </w:r>
    </w:p>
    <w:p w:rsidR="003F3435" w:rsidRDefault="0032493E">
      <w:pPr>
        <w:spacing w:line="480" w:lineRule="auto"/>
        <w:ind w:firstLine="1440"/>
        <w:jc w:val="both"/>
      </w:pPr>
      <w:r>
        <w:t xml:space="preserve">(1)</w:t>
      </w:r>
      <w:r xml:space="preserve">
        <w:t> </w:t>
      </w:r>
      <w:r xml:space="preserve">
        <w:t> </w:t>
      </w:r>
      <w:r>
        <w:t xml:space="preserve">a municipality in whose corporate limits or extraterritorial jurisdiction the road project is located; or</w:t>
      </w:r>
    </w:p>
    <w:p w:rsidR="003F3435" w:rsidRDefault="0032493E">
      <w:pPr>
        <w:spacing w:line="480" w:lineRule="auto"/>
        <w:ind w:firstLine="1440"/>
        <w:jc w:val="both"/>
      </w:pPr>
      <w:r>
        <w:t xml:space="preserve">(2)</w:t>
      </w:r>
      <w:r xml:space="preserve">
        <w:t> </w:t>
      </w:r>
      <w:r xml:space="preserve">
        <w:t> </w:t>
      </w:r>
      <w:r>
        <w:t xml:space="preserve">a county in which the road project is located.</w:t>
      </w:r>
    </w:p>
    <w:p w:rsidR="003F3435" w:rsidRDefault="0032493E">
      <w:pPr>
        <w:spacing w:line="480" w:lineRule="auto"/>
        <w:jc w:val="both"/>
      </w:pPr>
      <w:r>
        <w:t xml:space="preserve">Added by Acts 2007, 80th Leg., R.S., Ch. 1125 (H.B. </w:t>
      </w:r>
      <w:hyperlink w:docLocation="table" r:id="rId18">
        <w:r>
          <w:rPr>
            <w:rStyle w:val="Hyperlink"/>
          </w:rPr>
          <w:t>4018</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C.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xml:space="preserve">
        <w:t> </w:t>
      </w:r>
      <w:r>
        <w:t xml:space="preserve">8255.101.</w:t>
      </w:r>
      <w:r xml:space="preserve">
        <w:t> </w:t>
      </w:r>
      <w:r xml:space="preserve">
        <w:t> </w:t>
      </w:r>
      <w:r>
        <w:t xml:space="preserve">AUTHORITY TO ISSUE BONDS AND OTHER OBLIGATIONS FOR ROAD PROJECTS.  (a)  The district may issue bonds or other obligations payable wholly or partly from ad valorem taxes, impact fees, revenue, grants, or other district money, or any combination of those sources, to pay for road projects under Section </w:t>
      </w:r>
      <w:r>
        <w:t xml:space="preserve">8255.052</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payable from ad valorem taxes to finance a road project unless the issuance is approved by a vote of a two-thirds majority of the voters of the district voting at an election called for that purpose.</w:t>
      </w:r>
    </w:p>
    <w:p w:rsidR="003F3435" w:rsidRDefault="0032493E">
      <w:pPr>
        <w:spacing w:line="480" w:lineRule="auto"/>
        <w:ind w:firstLine="720"/>
        <w:jc w:val="both"/>
      </w:pPr>
      <w:r>
        <w:t xml:space="preserve">(c)</w:t>
      </w:r>
      <w:r xml:space="preserve">
        <w:t> </w:t>
      </w:r>
      <w:r xml:space="preserve">
        <w:t> </w:t>
      </w:r>
      <w:r>
        <w:t xml:space="preserve">The total principal amount of bonds, notes, or other obligations issued or incurred to finance road projects may not exceed one-fourth of the assessed value of the real property in the district according to the most recent certified appraisal roll for Harris County.</w:t>
      </w:r>
    </w:p>
    <w:p w:rsidR="003F3435" w:rsidRDefault="0032493E">
      <w:pPr>
        <w:spacing w:line="480" w:lineRule="auto"/>
        <w:jc w:val="both"/>
      </w:pPr>
      <w:r>
        <w:t xml:space="preserve">Added by Acts 2007, 80th Leg., R.S., Ch. 1125 (H.B. </w:t>
      </w:r>
      <w:hyperlink w:docLocation="table" r:id="rId19">
        <w:r>
          <w:rPr>
            <w:rStyle w:val="Hyperlink"/>
          </w:rPr>
          <w:t>4018</w:t>
        </w:r>
      </w:hyperlink>
      <w:r>
        <w:t xml:space="preserve">), Sec. 1,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4018F.HTM" TargetMode="External" Id="rId14" /><Relationship Type="http://schemas.openxmlformats.org/officeDocument/2006/relationships/hyperlink" Target="http://capitol.texas.gov/tlodocs/80R/billtext/html/HB04018F.HTM" TargetMode="External" Id="rId15" /><Relationship Type="http://schemas.openxmlformats.org/officeDocument/2006/relationships/hyperlink" Target="http://capitol.texas.gov/tlodocs/80R/billtext/html/HB04018F.HTM" TargetMode="External" Id="rId16" /><Relationship Type="http://schemas.openxmlformats.org/officeDocument/2006/relationships/hyperlink" Target="http://capitol.texas.gov/tlodocs/80R/billtext/html/HB04018F.HTM" TargetMode="External" Id="rId17" /><Relationship Type="http://schemas.openxmlformats.org/officeDocument/2006/relationships/hyperlink" Target="http://capitol.texas.gov/tlodocs/80R/billtext/html/HB04018F.HTM" TargetMode="External" Id="rId18" /><Relationship Type="http://schemas.openxmlformats.org/officeDocument/2006/relationships/hyperlink" Target="http://capitol.texas.gov/tlodocs/80R/billtext/html/HB04018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