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8297.004.</w:t>
      </w:r>
    </w:p>
    <w:p w:rsidR="003F3435" w:rsidRDefault="0032493E">
      <w:pPr>
        <w:spacing w:line="480" w:lineRule="auto"/>
        <w:jc w:val="center"/>
      </w:pPr>
      <w:r>
        <w:t xml:space="preserve">CHAPTER 8297.  HAYS COUNTY MUNICIPAL UTILITY</w:t>
      </w:r>
    </w:p>
    <w:p w:rsidR="003F3435" w:rsidRDefault="0032493E">
      <w:pPr>
        <w:spacing w:line="480" w:lineRule="auto"/>
        <w:jc w:val="center"/>
      </w:pPr>
      <w:r>
        <w:t xml:space="preserve">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Hays County Municipal Utility District No. 6.</w:t>
      </w:r>
    </w:p>
    <w:p w:rsidR="003F3435" w:rsidRDefault="0032493E">
      <w:pPr>
        <w:spacing w:line="480" w:lineRule="auto"/>
        <w:jc w:val="both"/>
      </w:pPr>
      <w:r>
        <w:t xml:space="preserve">Added by Acts 2007, 80th Leg., R.S., Ch. 961 (H.B. </w:t>
      </w:r>
      <w:hyperlink w:docLocation="table" r:id="rId14">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8297.002.</w:t>
      </w:r>
      <w:r xml:space="preserve">
        <w:t> </w:t>
      </w:r>
      <w:r xml:space="preserve">
        <w:t> </w:t>
      </w:r>
      <w:r>
        <w:t xml:space="preserve">NATURE OF DISTRICT.  The district is a municipal utility district in Hays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961 (H.B. </w:t>
      </w:r>
      <w:hyperlink w:docLocation="table" r:id="rId15">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to be accomplished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961 (H.B. </w:t>
      </w:r>
      <w:hyperlink w:docLocation="table" r:id="rId16">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8297.004.</w:t>
      </w:r>
      <w:r xml:space="preserve">
        <w:t> </w:t>
      </w:r>
      <w:r xml:space="preserve">
        <w:t> </w:t>
      </w:r>
      <w:r>
        <w:t xml:space="preserve">CONFIRMATION ELECTION REQUIRED.  If the creation of the district is not confirmed at a confirmation election held under Section 8297.023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Hays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961 (H.B. </w:t>
      </w:r>
      <w:hyperlink w:docLocation="table" r:id="rId17">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961 (H.B. </w:t>
      </w:r>
      <w:hyperlink w:docLocation="table" r:id="rId18">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8297.006.</w:t>
      </w:r>
      <w:r xml:space="preserve">
        <w:t> </w:t>
      </w:r>
      <w:r xml:space="preserve">
        <w:t> </w:t>
      </w:r>
      <w:r>
        <w:t xml:space="preserve">CONSTRUCTION OF CHAPTER.  This chapter shall be liberally construed in conformity with the findings and purposes set forth in this chapter.</w:t>
      </w:r>
    </w:p>
    <w:p w:rsidR="003F3435" w:rsidRDefault="0032493E">
      <w:pPr>
        <w:spacing w:line="480" w:lineRule="auto"/>
        <w:jc w:val="both"/>
      </w:pPr>
      <w:r>
        <w:t xml:space="preserve">Added by Acts 2007, 80th Leg., R.S., Ch. 961 (H.B. </w:t>
      </w:r>
      <w:hyperlink w:docLocation="table" r:id="rId19">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961 (H.B. </w:t>
      </w:r>
      <w:hyperlink w:docLocation="table" r:id="rId20">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8297.101.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961 (H.B. </w:t>
      </w:r>
      <w:hyperlink w:docLocation="table" r:id="rId21">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8297.102.</w:t>
      </w:r>
      <w:r xml:space="preserve">
        <w:t> </w:t>
      </w:r>
      <w:r xml:space="preserve">
        <w:t> </w:t>
      </w:r>
      <w:r>
        <w:t xml:space="preserve">COMPLIANCE WITH MUNICIPAL CONSENT ORDINANCES OR RESOLUTIONS.  The district shall comply with all applicable requirements of any ordinance or resolution adopted by the city council of the City of Dripping Springs that consents to the creation of the district.</w:t>
      </w:r>
    </w:p>
    <w:p w:rsidR="003F3435" w:rsidRDefault="0032493E">
      <w:pPr>
        <w:spacing w:line="480" w:lineRule="auto"/>
        <w:jc w:val="both"/>
      </w:pPr>
      <w:r>
        <w:t xml:space="preserve">Added by Acts 2007, 80th Leg., R.S., Ch. 961 (H.B. </w:t>
      </w:r>
      <w:hyperlink w:docLocation="table" r:id="rId22">
        <w:r>
          <w:rPr>
            <w:rStyle w:val="Hyperlink"/>
          </w:rPr>
          <w:t>4056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8297.103.</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2007, 80th Leg., R.S., Ch. 961 (H.B. </w:t>
      </w:r>
      <w:hyperlink w:docLocation="table" r:id="rId23">
        <w:r>
          <w:rPr>
            <w:rStyle w:val="Hyperlink"/>
          </w:rPr>
          <w:t>4056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56F.HTM" TargetMode="External" Id="rId14" /><Relationship Type="http://schemas.openxmlformats.org/officeDocument/2006/relationships/hyperlink" Target="http://capitol.texas.gov/tlodocs/80R/billtext/html/HB04056F.HTM" TargetMode="External" Id="rId15" /><Relationship Type="http://schemas.openxmlformats.org/officeDocument/2006/relationships/hyperlink" Target="http://capitol.texas.gov/tlodocs/80R/billtext/html/HB04056F.HTM" TargetMode="External" Id="rId16" /><Relationship Type="http://schemas.openxmlformats.org/officeDocument/2006/relationships/hyperlink" Target="http://capitol.texas.gov/tlodocs/80R/billtext/html/HB04056F.HTM" TargetMode="External" Id="rId17" /><Relationship Type="http://schemas.openxmlformats.org/officeDocument/2006/relationships/hyperlink" Target="http://capitol.texas.gov/tlodocs/80R/billtext/html/HB04056F.HTM" TargetMode="External" Id="rId18" /><Relationship Type="http://schemas.openxmlformats.org/officeDocument/2006/relationships/hyperlink" Target="http://capitol.texas.gov/tlodocs/80R/billtext/html/HB04056F.HTM" TargetMode="External" Id="rId19" /><Relationship Type="http://schemas.openxmlformats.org/officeDocument/2006/relationships/hyperlink" Target="http://capitol.texas.gov/tlodocs/80R/billtext/html/HB04056F.HTM" TargetMode="External" Id="rId20" /><Relationship Type="http://schemas.openxmlformats.org/officeDocument/2006/relationships/hyperlink" Target="http://capitol.texas.gov/tlodocs/80R/billtext/html/HB04056F.HTM" TargetMode="External" Id="rId21" /><Relationship Type="http://schemas.openxmlformats.org/officeDocument/2006/relationships/hyperlink" Target="http://capitol.texas.gov/tlodocs/80R/billtext/html/HB04056F.HTM" TargetMode="External" Id="rId22" /><Relationship Type="http://schemas.openxmlformats.org/officeDocument/2006/relationships/hyperlink" Target="http://capitol.texas.gov/tlodocs/80R/billtext/html/HB0405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