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8345.  SOUTH FORK RANCH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South Fork Ranch Municipal Utility District.</w:t>
      </w:r>
    </w:p>
    <w:p w:rsidR="003F3435" w:rsidRDefault="0032493E">
      <w:pPr>
        <w:spacing w:line="480" w:lineRule="auto"/>
        <w:jc w:val="both"/>
      </w:pPr>
      <w:r>
        <w:t xml:space="preserve">Added by Acts 2009, 81st Leg., R.S., Ch. 1095 (H.B. </w:t>
      </w:r>
      <w:hyperlink w:docLocation="table" r:id="rId14">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1095 (H.B. </w:t>
      </w:r>
      <w:hyperlink w:docLocation="table" r:id="rId15">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1095 (H.B. </w:t>
      </w:r>
      <w:hyperlink w:docLocation="table" r:id="rId16">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8345.004.</w:t>
      </w:r>
      <w:r xml:space="preserve">
        <w:t> </w:t>
      </w:r>
      <w:r xml:space="preserve">
        <w:t> </w:t>
      </w:r>
      <w:r>
        <w:t xml:space="preserve">CONSENT OF MUNICIPALITY REQUIRED.  The temporary directors may not hold an election under Section </w:t>
      </w:r>
      <w:r>
        <w:t xml:space="preserve">8345.003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1095 (H.B. </w:t>
      </w:r>
      <w:hyperlink w:docLocation="table" r:id="rId17">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1095 (H.B. </w:t>
      </w:r>
      <w:hyperlink w:docLocation="table" r:id="rId18">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1095 (H.B. </w:t>
      </w:r>
      <w:hyperlink w:docLocation="table" r:id="rId19">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8345.052</w:t>
      </w:r>
      <w:r>
        <w:t xml:space="preserve">, directors serve staggered four-year terms.</w:t>
      </w:r>
    </w:p>
    <w:p w:rsidR="003F3435" w:rsidRDefault="0032493E">
      <w:pPr>
        <w:spacing w:line="480" w:lineRule="auto"/>
        <w:jc w:val="both"/>
      </w:pPr>
      <w:r>
        <w:t xml:space="preserve">Added by Acts 2009, 81st Leg., R.S., Ch. 1095 (H.B. </w:t>
      </w:r>
      <w:hyperlink w:docLocation="table" r:id="rId20">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Nyle Maxwell;</w:t>
      </w:r>
    </w:p>
    <w:p w:rsidR="003F3435" w:rsidRDefault="0032493E">
      <w:pPr>
        <w:spacing w:line="480" w:lineRule="auto"/>
        <w:ind w:firstLine="1440"/>
        <w:jc w:val="both"/>
      </w:pPr>
      <w:r>
        <w:t xml:space="preserve">(2)</w:t>
      </w:r>
      <w:r xml:space="preserve">
        <w:t> </w:t>
      </w:r>
      <w:r xml:space="preserve">
        <w:t> </w:t>
      </w:r>
      <w:r>
        <w:t xml:space="preserve">John Avery;</w:t>
      </w:r>
    </w:p>
    <w:p w:rsidR="003F3435" w:rsidRDefault="0032493E">
      <w:pPr>
        <w:spacing w:line="480" w:lineRule="auto"/>
        <w:ind w:firstLine="1440"/>
        <w:jc w:val="both"/>
      </w:pPr>
      <w:r>
        <w:t xml:space="preserve">(3)</w:t>
      </w:r>
      <w:r xml:space="preserve">
        <w:t> </w:t>
      </w:r>
      <w:r xml:space="preserve">
        <w:t> </w:t>
      </w:r>
      <w:r>
        <w:t xml:space="preserve">Charles Avery;</w:t>
      </w:r>
    </w:p>
    <w:p w:rsidR="003F3435" w:rsidRDefault="0032493E">
      <w:pPr>
        <w:spacing w:line="480" w:lineRule="auto"/>
        <w:ind w:firstLine="1440"/>
        <w:jc w:val="both"/>
      </w:pPr>
      <w:r>
        <w:t xml:space="preserve">(4)</w:t>
      </w:r>
      <w:r xml:space="preserve">
        <w:t> </w:t>
      </w:r>
      <w:r xml:space="preserve">
        <w:t> </w:t>
      </w:r>
      <w:r>
        <w:t xml:space="preserve">Joseph Rutledge; and</w:t>
      </w:r>
    </w:p>
    <w:p w:rsidR="003F3435" w:rsidRDefault="0032493E">
      <w:pPr>
        <w:spacing w:line="480" w:lineRule="auto"/>
        <w:ind w:firstLine="1440"/>
        <w:jc w:val="both"/>
      </w:pPr>
      <w:r>
        <w:t xml:space="preserve">(5)</w:t>
      </w:r>
      <w:r xml:space="preserve">
        <w:t> </w:t>
      </w:r>
      <w:r xml:space="preserve">
        <w:t> </w:t>
      </w:r>
      <w:r>
        <w:t xml:space="preserve">Troy Lawson.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1095 (H.B. </w:t>
      </w:r>
      <w:hyperlink w:docLocation="table" r:id="rId21">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1095 (H.B. </w:t>
      </w:r>
      <w:hyperlink w:docLocation="table" r:id="rId22">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1095 (H.B. </w:t>
      </w:r>
      <w:hyperlink w:docLocation="table" r:id="rId23">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not exercise the powers provided by this section unless the district submits a petition to and obtains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1095 (H.B. </w:t>
      </w:r>
      <w:hyperlink w:docLocation="table" r:id="rId24">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8345.104.</w:t>
      </w:r>
      <w:r xml:space="preserve">
        <w:t> </w:t>
      </w:r>
      <w:r xml:space="preserve">
        <w:t> </w:t>
      </w:r>
      <w:r>
        <w:t xml:space="preserve">APPROVAL OF ROAD PROJECT.  (a)  The district may not undertake a road project authorized by Section </w:t>
      </w:r>
      <w:r>
        <w:t xml:space="preserve">8345.103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The district may not design, acquire, construct, finance, issue bonds for, improve, or convey a road project unless the district obtains approval from the Texas Transportation Commission.</w:t>
      </w:r>
    </w:p>
    <w:p w:rsidR="003F3435" w:rsidRDefault="0032493E">
      <w:pPr>
        <w:spacing w:line="480" w:lineRule="auto"/>
        <w:jc w:val="both"/>
      </w:pPr>
      <w:r>
        <w:t xml:space="preserve">Added by Acts 2009, 81st Leg., R.S., Ch. 1095 (H.B. </w:t>
      </w:r>
      <w:hyperlink w:docLocation="table" r:id="rId25">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8345.105.</w:t>
      </w:r>
      <w:r xml:space="preserve">
        <w:t> </w:t>
      </w:r>
      <w:r xml:space="preserve">
        <w:t> </w:t>
      </w:r>
      <w:r>
        <w:t xml:space="preserve">STREET REPAIR AND MAINTENANCE.  (a)  After the 10th anniversary of the effective date of the Act creating this chapter, the district, at the district's expense, shall repair and maintain the streets in the district.</w:t>
      </w:r>
    </w:p>
    <w:p w:rsidR="003F3435" w:rsidRDefault="0032493E">
      <w:pPr>
        <w:spacing w:line="480" w:lineRule="auto"/>
        <w:ind w:firstLine="720"/>
        <w:jc w:val="both"/>
      </w:pPr>
      <w:r>
        <w:t xml:space="preserve">(b)</w:t>
      </w:r>
      <w:r xml:space="preserve">
        <w:t> </w:t>
      </w:r>
      <w:r xml:space="preserve">
        <w:t> </w:t>
      </w:r>
      <w:r>
        <w:t xml:space="preserve">A district's repair and maintenance of a street under this section must meet all applicable construction standards and regulations of Williamson County.</w:t>
      </w:r>
    </w:p>
    <w:p w:rsidR="003F3435" w:rsidRDefault="0032493E">
      <w:pPr>
        <w:spacing w:line="480" w:lineRule="auto"/>
        <w:jc w:val="both"/>
      </w:pPr>
      <w:r>
        <w:t xml:space="preserve">Added by Acts 2009, 81st Leg., R.S., Ch. 1095 (H.B. </w:t>
      </w:r>
      <w:hyperlink w:docLocation="table" r:id="rId26">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1095 (H.B. </w:t>
      </w:r>
      <w:hyperlink w:docLocation="table" r:id="rId27">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8345.103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1095 (H.B. </w:t>
      </w:r>
      <w:hyperlink w:docLocation="table" r:id="rId28">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1095 (H.B. </w:t>
      </w:r>
      <w:hyperlink w:docLocation="table" r:id="rId29">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8345.152.</w:t>
      </w:r>
      <w:r xml:space="preserve">
        <w:t> </w:t>
      </w:r>
      <w:r xml:space="preserve">
        <w:t> </w:t>
      </w:r>
      <w:r>
        <w:t xml:space="preserve">OPERATION AND MAINTENANCE TAX.  (a)  If authorized at an election held under Section </w:t>
      </w:r>
      <w:r>
        <w:t xml:space="preserve">8345.151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1095 (H.B. </w:t>
      </w:r>
      <w:hyperlink w:docLocation="table" r:id="rId30">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1095 (H.B. </w:t>
      </w:r>
      <w:hyperlink w:docLocation="table" r:id="rId31">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8345.201.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1095 (H.B. </w:t>
      </w:r>
      <w:hyperlink w:docLocation="table" r:id="rId32">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1095 (H.B. </w:t>
      </w:r>
      <w:hyperlink w:docLocation="table" r:id="rId33">
        <w:r>
          <w:rPr>
            <w:rStyle w:val="Hyperlink"/>
          </w:rPr>
          <w:t>4803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1095 (H.B. </w:t>
      </w:r>
      <w:hyperlink w:docLocation="table" r:id="rId34">
        <w:r>
          <w:rPr>
            <w:rStyle w:val="Hyperlink"/>
          </w:rPr>
          <w:t>4803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03F.HTM" TargetMode="External" Id="rId14" /><Relationship Type="http://schemas.openxmlformats.org/officeDocument/2006/relationships/hyperlink" Target="http://capitol.texas.gov/tlodocs/81R/billtext/html/HB04803F.HTM" TargetMode="External" Id="rId15" /><Relationship Type="http://schemas.openxmlformats.org/officeDocument/2006/relationships/hyperlink" Target="http://capitol.texas.gov/tlodocs/81R/billtext/html/HB04803F.HTM" TargetMode="External" Id="rId16" /><Relationship Type="http://schemas.openxmlformats.org/officeDocument/2006/relationships/hyperlink" Target="http://capitol.texas.gov/tlodocs/81R/billtext/html/HB04803F.HTM" TargetMode="External" Id="rId17" /><Relationship Type="http://schemas.openxmlformats.org/officeDocument/2006/relationships/hyperlink" Target="http://capitol.texas.gov/tlodocs/81R/billtext/html/HB04803F.HTM" TargetMode="External" Id="rId18" /><Relationship Type="http://schemas.openxmlformats.org/officeDocument/2006/relationships/hyperlink" Target="http://capitol.texas.gov/tlodocs/81R/billtext/html/HB04803F.HTM" TargetMode="External" Id="rId19" /><Relationship Type="http://schemas.openxmlformats.org/officeDocument/2006/relationships/hyperlink" Target="http://capitol.texas.gov/tlodocs/81R/billtext/html/HB04803F.HTM" TargetMode="External" Id="rId20" /><Relationship Type="http://schemas.openxmlformats.org/officeDocument/2006/relationships/hyperlink" Target="http://capitol.texas.gov/tlodocs/81R/billtext/html/HB04803F.HTM" TargetMode="External" Id="rId21" /><Relationship Type="http://schemas.openxmlformats.org/officeDocument/2006/relationships/hyperlink" Target="http://capitol.texas.gov/tlodocs/81R/billtext/html/HB04803F.HTM" TargetMode="External" Id="rId22" /><Relationship Type="http://schemas.openxmlformats.org/officeDocument/2006/relationships/hyperlink" Target="http://capitol.texas.gov/tlodocs/81R/billtext/html/HB04803F.HTM" TargetMode="External" Id="rId23" /><Relationship Type="http://schemas.openxmlformats.org/officeDocument/2006/relationships/hyperlink" Target="http://capitol.texas.gov/tlodocs/81R/billtext/html/HB04803F.HTM" TargetMode="External" Id="rId24" /><Relationship Type="http://schemas.openxmlformats.org/officeDocument/2006/relationships/hyperlink" Target="http://capitol.texas.gov/tlodocs/81R/billtext/html/HB04803F.HTM" TargetMode="External" Id="rId25" /><Relationship Type="http://schemas.openxmlformats.org/officeDocument/2006/relationships/hyperlink" Target="http://capitol.texas.gov/tlodocs/81R/billtext/html/HB04803F.HTM" TargetMode="External" Id="rId26" /><Relationship Type="http://schemas.openxmlformats.org/officeDocument/2006/relationships/hyperlink" Target="http://capitol.texas.gov/tlodocs/81R/billtext/html/HB04803F.HTM" TargetMode="External" Id="rId27" /><Relationship Type="http://schemas.openxmlformats.org/officeDocument/2006/relationships/hyperlink" Target="http://capitol.texas.gov/tlodocs/81R/billtext/html/HB04803F.HTM" TargetMode="External" Id="rId28" /><Relationship Type="http://schemas.openxmlformats.org/officeDocument/2006/relationships/hyperlink" Target="http://capitol.texas.gov/tlodocs/81R/billtext/html/HB04803F.HTM" TargetMode="External" Id="rId29" /><Relationship Type="http://schemas.openxmlformats.org/officeDocument/2006/relationships/hyperlink" Target="http://capitol.texas.gov/tlodocs/81R/billtext/html/HB04803F.HTM" TargetMode="External" Id="rId30" /><Relationship Type="http://schemas.openxmlformats.org/officeDocument/2006/relationships/hyperlink" Target="http://capitol.texas.gov/tlodocs/81R/billtext/html/HB04803F.HTM" TargetMode="External" Id="rId31" /><Relationship Type="http://schemas.openxmlformats.org/officeDocument/2006/relationships/hyperlink" Target="http://capitol.texas.gov/tlodocs/81R/billtext/html/HB04803F.HTM" TargetMode="External" Id="rId32" /><Relationship Type="http://schemas.openxmlformats.org/officeDocument/2006/relationships/hyperlink" Target="http://capitol.texas.gov/tlodocs/81R/billtext/html/HB04803F.HTM" TargetMode="External" Id="rId33" /><Relationship Type="http://schemas.openxmlformats.org/officeDocument/2006/relationships/hyperlink" Target="http://capitol.texas.gov/tlodocs/81R/billtext/html/HB0480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