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8350.  HARRIS COUNTY MUNICIPAL UTILITY DISTRICT NO. 495</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8350.001.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Harris County Municipal Utility District No. 495.</w:t>
      </w:r>
    </w:p>
    <w:p w:rsidR="003F3435" w:rsidRDefault="0032493E">
      <w:pPr>
        <w:spacing w:line="480" w:lineRule="auto"/>
        <w:jc w:val="both"/>
      </w:pPr>
      <w:r>
        <w:t xml:space="preserve">Added by Acts 2009, 81st Leg., R.S., Ch. 244 (S.B. </w:t>
      </w:r>
      <w:hyperlink w:docLocation="table" r:id="rId14">
        <w:r>
          <w:rPr>
            <w:rStyle w:val="Hyperlink"/>
          </w:rPr>
          <w:t>2455</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8350.002.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244 (S.B. </w:t>
      </w:r>
      <w:hyperlink w:docLocation="table" r:id="rId15">
        <w:r>
          <w:rPr>
            <w:rStyle w:val="Hyperlink"/>
          </w:rPr>
          <w:t>2455</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8350.003.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244 (S.B. </w:t>
      </w:r>
      <w:hyperlink w:docLocation="table" r:id="rId16">
        <w:r>
          <w:rPr>
            <w:rStyle w:val="Hyperlink"/>
          </w:rPr>
          <w:t>2455</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8350.004.</w:t>
      </w:r>
      <w:r xml:space="preserve">
        <w:t> </w:t>
      </w:r>
      <w:r xml:space="preserve">
        <w:t> </w:t>
      </w:r>
      <w:r>
        <w:t xml:space="preserve">CONSENT OF MUNICIPALITY REQUIRED.  The temporary directors may not hold an election under Section </w:t>
      </w:r>
      <w:r>
        <w:t xml:space="preserve">8350.003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2009, 81st Leg., R.S., Ch. 244 (S.B. </w:t>
      </w:r>
      <w:hyperlink w:docLocation="table" r:id="rId17">
        <w:r>
          <w:rPr>
            <w:rStyle w:val="Hyperlink"/>
          </w:rPr>
          <w:t>2455</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8350.005.</w:t>
      </w:r>
      <w:r xml:space="preserve">
        <w:t> </w:t>
      </w:r>
      <w:r xml:space="preserve">
        <w:t> </w:t>
      </w:r>
      <w:r>
        <w:t xml:space="preserve">FINDINGS OF PUBLIC PURPOSE 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or improvement of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jc w:val="both"/>
      </w:pPr>
      <w:r>
        <w:t xml:space="preserve">Added by Acts 2009, 81st Leg., R.S., Ch. 244 (S.B. </w:t>
      </w:r>
      <w:hyperlink w:docLocation="table" r:id="rId18">
        <w:r>
          <w:rPr>
            <w:rStyle w:val="Hyperlink"/>
          </w:rPr>
          <w:t>2455</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8350.006.</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244 (S.B. </w:t>
      </w:r>
      <w:hyperlink w:docLocation="table" r:id="rId19">
        <w:r>
          <w:rPr>
            <w:rStyle w:val="Hyperlink"/>
          </w:rPr>
          <w:t>2455</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8350.051.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8350.052</w:t>
      </w:r>
      <w:r>
        <w:t xml:space="preserve">, directors serve staggered four-year terms.</w:t>
      </w:r>
    </w:p>
    <w:p w:rsidR="003F3435" w:rsidRDefault="0032493E">
      <w:pPr>
        <w:spacing w:line="480" w:lineRule="auto"/>
        <w:jc w:val="both"/>
      </w:pPr>
      <w:r>
        <w:t xml:space="preserve">Added by Acts 2009, 81st Leg., R.S., Ch. 244 (S.B. </w:t>
      </w:r>
      <w:hyperlink w:docLocation="table" r:id="rId20">
        <w:r>
          <w:rPr>
            <w:rStyle w:val="Hyperlink"/>
          </w:rPr>
          <w:t>2455</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8350.052.</w:t>
      </w:r>
      <w:r xml:space="preserve">
        <w:t> </w:t>
      </w:r>
      <w:r xml:space="preserve">
        <w:t> </w:t>
      </w:r>
      <w:r>
        <w:t xml:space="preserve">TEMPORARY DIRECTORS.  (a)  On or after the effective date of the Act creating this chapter, the owner or owners of a majority of the assessed value of the real property in the district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8350.003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8350.003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8350.003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244 (S.B. </w:t>
      </w:r>
      <w:hyperlink w:docLocation="table" r:id="rId21">
        <w:r>
          <w:rPr>
            <w:rStyle w:val="Hyperlink"/>
          </w:rPr>
          <w:t>2455</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8350.101.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244 (S.B. </w:t>
      </w:r>
      <w:hyperlink w:docLocation="table" r:id="rId22">
        <w:r>
          <w:rPr>
            <w:rStyle w:val="Hyperlink"/>
          </w:rPr>
          <w:t>2455</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8350.102.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244 (S.B. </w:t>
      </w:r>
      <w:hyperlink w:docLocation="table" r:id="rId23">
        <w:r>
          <w:rPr>
            <w:rStyle w:val="Hyperlink"/>
          </w:rPr>
          <w:t>2455</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8350.103.</w:t>
      </w:r>
      <w:r xml:space="preserve">
        <w:t> </w:t>
      </w:r>
      <w:r xml:space="preserve">
        <w:t> </w:t>
      </w:r>
      <w:r>
        <w:t xml:space="preserve">AUTHORITY FOR ROAD PROJECTS.  (a)  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exercise the powers provided by this section without submitting a petition to or obtaining approval from the Texas Commission on Environmental Quality as required by Section </w:t>
      </w:r>
      <w:r>
        <w:t xml:space="preserve">54.234</w:t>
      </w:r>
      <w:r>
        <w:t xml:space="preserve">, Water Code.</w:t>
      </w:r>
    </w:p>
    <w:p w:rsidR="003F3435" w:rsidRDefault="0032493E">
      <w:pPr>
        <w:spacing w:line="480" w:lineRule="auto"/>
        <w:jc w:val="both"/>
      </w:pPr>
      <w:r>
        <w:t xml:space="preserve">Added by Acts 2009, 81st Leg., R.S., Ch. 244 (S.B. </w:t>
      </w:r>
      <w:hyperlink w:docLocation="table" r:id="rId24">
        <w:r>
          <w:rPr>
            <w:rStyle w:val="Hyperlink"/>
          </w:rPr>
          <w:t>2455</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8350.104.</w:t>
      </w:r>
      <w:r xml:space="preserve">
        <w:t> </w:t>
      </w:r>
      <w:r xml:space="preserve">
        <w:t> </w:t>
      </w:r>
      <w:r>
        <w:t xml:space="preserve">APPROVAL OF ROAD PROJECT.  (a)  The district may not undertake a road project authorized by Section </w:t>
      </w:r>
      <w:r>
        <w:t xml:space="preserve">8350.103</w:t>
      </w:r>
      <w:r>
        <w:t xml:space="preserve"> unless:</w:t>
      </w:r>
    </w:p>
    <w:p w:rsidR="003F3435" w:rsidRDefault="0032493E">
      <w:pPr>
        <w:spacing w:line="480" w:lineRule="auto"/>
        <w:ind w:firstLine="1440"/>
        <w:jc w:val="both"/>
      </w:pPr>
      <w:r>
        <w:t xml:space="preserve">(1)</w:t>
      </w:r>
      <w:r xml:space="preserve">
        <w:t> </w:t>
      </w:r>
      <w:r xml:space="preserve">
        <w:t> </w:t>
      </w:r>
      <w:r>
        <w:t xml:space="preserve">each municipality or county that will operate and maintain the road has approved the plans and specifications of the road project, if a municipality or county will operate and maintain the road; or</w:t>
      </w:r>
    </w:p>
    <w:p w:rsidR="003F3435" w:rsidRDefault="0032493E">
      <w:pPr>
        <w:spacing w:line="480" w:lineRule="auto"/>
        <w:ind w:firstLine="1440"/>
        <w:jc w:val="both"/>
      </w:pPr>
      <w:r>
        <w:t xml:space="preserve">(2)</w:t>
      </w:r>
      <w:r xml:space="preserve">
        <w:t> </w:t>
      </w:r>
      <w:r xml:space="preserve">
        <w:t> </w:t>
      </w:r>
      <w:r>
        <w:t xml:space="preserve">the Texas Transportation Commission has approved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Except as provided by Subsection (a), the district is not required to obtain approval from the Texas Transportation Commission to design, acquire, construct, finance, issue bonds for, improve, or convey a road project.</w:t>
      </w:r>
    </w:p>
    <w:p w:rsidR="003F3435" w:rsidRDefault="0032493E">
      <w:pPr>
        <w:spacing w:line="480" w:lineRule="auto"/>
        <w:jc w:val="both"/>
      </w:pPr>
      <w:r>
        <w:t xml:space="preserve">Added by Acts 2009, 81st Leg., R.S., Ch. 244 (S.B. </w:t>
      </w:r>
      <w:hyperlink w:docLocation="table" r:id="rId25">
        <w:r>
          <w:rPr>
            <w:rStyle w:val="Hyperlink"/>
          </w:rPr>
          <w:t>2455</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8350.105.</w:t>
      </w:r>
      <w:r xml:space="preserve">
        <w:t> </w:t>
      </w:r>
      <w:r xml:space="preserve">
        <w:t> </w:t>
      </w:r>
      <w:r>
        <w:t xml:space="preserve">COMPLIANCE WITH MUNICIPAL CONSENT ORDINANCE OR RESOLUTION.  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2009, 81st Leg., R.S., Ch. 244 (S.B. </w:t>
      </w:r>
      <w:hyperlink w:docLocation="table" r:id="rId26">
        <w:r>
          <w:rPr>
            <w:rStyle w:val="Hyperlink"/>
          </w:rPr>
          <w:t>2455</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8350.106.</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8350.103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244 (S.B. </w:t>
      </w:r>
      <w:hyperlink w:docLocation="table" r:id="rId27">
        <w:r>
          <w:rPr>
            <w:rStyle w:val="Hyperlink"/>
          </w:rPr>
          <w:t>2455</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8350.151.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8350.153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244 (S.B. </w:t>
      </w:r>
      <w:hyperlink w:docLocation="table" r:id="rId28">
        <w:r>
          <w:rPr>
            <w:rStyle w:val="Hyperlink"/>
          </w:rPr>
          <w:t>2455</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8350.152.</w:t>
      </w:r>
      <w:r xml:space="preserve">
        <w:t> </w:t>
      </w:r>
      <w:r xml:space="preserve">
        <w:t> </w:t>
      </w:r>
      <w:r>
        <w:t xml:space="preserve">OPERATION AND MAINTENANCE TAX.  (a)  If authorized at an election held under Section </w:t>
      </w:r>
      <w:r>
        <w:t xml:space="preserve">8350.151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244 (S.B. </w:t>
      </w:r>
      <w:hyperlink w:docLocation="table" r:id="rId29">
        <w:r>
          <w:rPr>
            <w:rStyle w:val="Hyperlink"/>
          </w:rPr>
          <w:t>2455</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8350.153.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244 (S.B. </w:t>
      </w:r>
      <w:hyperlink w:docLocation="table" r:id="rId30">
        <w:r>
          <w:rPr>
            <w:rStyle w:val="Hyperlink"/>
          </w:rPr>
          <w:t>2455</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8350.201.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244 (S.B. </w:t>
      </w:r>
      <w:hyperlink w:docLocation="table" r:id="rId31">
        <w:r>
          <w:rPr>
            <w:rStyle w:val="Hyperlink"/>
          </w:rPr>
          <w:t>2455</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8350.202.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244 (S.B. </w:t>
      </w:r>
      <w:hyperlink w:docLocation="table" r:id="rId32">
        <w:r>
          <w:rPr>
            <w:rStyle w:val="Hyperlink"/>
          </w:rPr>
          <w:t>2455</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8350.203.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244 (S.B. </w:t>
      </w:r>
      <w:hyperlink w:docLocation="table" r:id="rId33">
        <w:r>
          <w:rPr>
            <w:rStyle w:val="Hyperlink"/>
          </w:rPr>
          <w:t>2455</w:t>
        </w:r>
      </w:hyperlink>
      <w:r>
        <w:t xml:space="preserve">), Sec. 1, eff. May 27,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455F.HTM" TargetMode="External" Id="rId14" /><Relationship Type="http://schemas.openxmlformats.org/officeDocument/2006/relationships/hyperlink" Target="http://capitol.texas.gov/tlodocs/81R/billtext/html/SB02455F.HTM" TargetMode="External" Id="rId15" /><Relationship Type="http://schemas.openxmlformats.org/officeDocument/2006/relationships/hyperlink" Target="http://capitol.texas.gov/tlodocs/81R/billtext/html/SB02455F.HTM" TargetMode="External" Id="rId16" /><Relationship Type="http://schemas.openxmlformats.org/officeDocument/2006/relationships/hyperlink" Target="http://capitol.texas.gov/tlodocs/81R/billtext/html/SB02455F.HTM" TargetMode="External" Id="rId17" /><Relationship Type="http://schemas.openxmlformats.org/officeDocument/2006/relationships/hyperlink" Target="http://capitol.texas.gov/tlodocs/81R/billtext/html/SB02455F.HTM" TargetMode="External" Id="rId18" /><Relationship Type="http://schemas.openxmlformats.org/officeDocument/2006/relationships/hyperlink" Target="http://capitol.texas.gov/tlodocs/81R/billtext/html/SB02455F.HTM" TargetMode="External" Id="rId19" /><Relationship Type="http://schemas.openxmlformats.org/officeDocument/2006/relationships/hyperlink" Target="http://capitol.texas.gov/tlodocs/81R/billtext/html/SB02455F.HTM" TargetMode="External" Id="rId20" /><Relationship Type="http://schemas.openxmlformats.org/officeDocument/2006/relationships/hyperlink" Target="http://capitol.texas.gov/tlodocs/81R/billtext/html/SB02455F.HTM" TargetMode="External" Id="rId21" /><Relationship Type="http://schemas.openxmlformats.org/officeDocument/2006/relationships/hyperlink" Target="http://capitol.texas.gov/tlodocs/81R/billtext/html/SB02455F.HTM" TargetMode="External" Id="rId22" /><Relationship Type="http://schemas.openxmlformats.org/officeDocument/2006/relationships/hyperlink" Target="http://capitol.texas.gov/tlodocs/81R/billtext/html/SB02455F.HTM" TargetMode="External" Id="rId23" /><Relationship Type="http://schemas.openxmlformats.org/officeDocument/2006/relationships/hyperlink" Target="http://capitol.texas.gov/tlodocs/81R/billtext/html/SB02455F.HTM" TargetMode="External" Id="rId24" /><Relationship Type="http://schemas.openxmlformats.org/officeDocument/2006/relationships/hyperlink" Target="http://capitol.texas.gov/tlodocs/81R/billtext/html/SB02455F.HTM" TargetMode="External" Id="rId25" /><Relationship Type="http://schemas.openxmlformats.org/officeDocument/2006/relationships/hyperlink" Target="http://capitol.texas.gov/tlodocs/81R/billtext/html/SB02455F.HTM" TargetMode="External" Id="rId26" /><Relationship Type="http://schemas.openxmlformats.org/officeDocument/2006/relationships/hyperlink" Target="http://capitol.texas.gov/tlodocs/81R/billtext/html/SB02455F.HTM" TargetMode="External" Id="rId27" /><Relationship Type="http://schemas.openxmlformats.org/officeDocument/2006/relationships/hyperlink" Target="http://capitol.texas.gov/tlodocs/81R/billtext/html/SB02455F.HTM" TargetMode="External" Id="rId28" /><Relationship Type="http://schemas.openxmlformats.org/officeDocument/2006/relationships/hyperlink" Target="http://capitol.texas.gov/tlodocs/81R/billtext/html/SB02455F.HTM" TargetMode="External" Id="rId29" /><Relationship Type="http://schemas.openxmlformats.org/officeDocument/2006/relationships/hyperlink" Target="http://capitol.texas.gov/tlodocs/81R/billtext/html/SB02455F.HTM" TargetMode="External" Id="rId30" /><Relationship Type="http://schemas.openxmlformats.org/officeDocument/2006/relationships/hyperlink" Target="http://capitol.texas.gov/tlodocs/81R/billtext/html/SB02455F.HTM" TargetMode="External" Id="rId31" /><Relationship Type="http://schemas.openxmlformats.org/officeDocument/2006/relationships/hyperlink" Target="http://capitol.texas.gov/tlodocs/81R/billtext/html/SB02455F.HTM" TargetMode="External" Id="rId32" /><Relationship Type="http://schemas.openxmlformats.org/officeDocument/2006/relationships/hyperlink" Target="http://capitol.texas.gov/tlodocs/81R/billtext/html/SB02455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