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8354.  HARRIS COUNTY  MUNICIPAL UTILITY DISTRICT NO. 524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524.</w:t>
      </w:r>
    </w:p>
    <w:p w:rsidR="003F3435" w:rsidRDefault="0032493E">
      <w:pPr>
        <w:spacing w:line="480" w:lineRule="auto"/>
        <w:jc w:val="both"/>
      </w:pPr>
      <w:r>
        <w:t xml:space="preserve">Added by Acts 2011, 82nd Leg., R.S., Ch. 715 (H.B. </w:t>
      </w:r>
      <w:hyperlink w:docLocation="table" r:id="rId14">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15">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715 (H.B. </w:t>
      </w:r>
      <w:hyperlink w:docLocation="table" r:id="rId16">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17">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715 (H.B. </w:t>
      </w:r>
      <w:hyperlink w:docLocation="table" r:id="rId18">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19">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8354.003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715 (H.B. </w:t>
      </w:r>
      <w:hyperlink w:docLocation="table" r:id="rId20">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21">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715 (H.B. </w:t>
      </w:r>
      <w:hyperlink w:docLocation="table" r:id="rId22">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23">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715 (H.B. </w:t>
      </w:r>
      <w:hyperlink w:docLocation="table" r:id="rId24">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25">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8354.052</w:t>
      </w:r>
      <w:r>
        <w:t xml:space="preserve">, directors serve staggered four-year terms.</w:t>
      </w:r>
    </w:p>
    <w:p w:rsidR="003F3435" w:rsidRDefault="0032493E">
      <w:pPr>
        <w:spacing w:line="480" w:lineRule="auto"/>
        <w:jc w:val="both"/>
      </w:pPr>
      <w:r>
        <w:t xml:space="preserve">Added by Acts 2011, 82nd Leg., R.S., Ch. 715 (H.B. </w:t>
      </w:r>
      <w:hyperlink w:docLocation="table" r:id="rId26">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27">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 </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715 (H.B. </w:t>
      </w:r>
      <w:hyperlink w:docLocation="table" r:id="rId28">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29">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715 (H.B. </w:t>
      </w:r>
      <w:hyperlink w:docLocation="table" r:id="rId30">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31">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715 (H.B. </w:t>
      </w:r>
      <w:hyperlink w:docLocation="table" r:id="rId32">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33">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715 (H.B. </w:t>
      </w:r>
      <w:hyperlink w:docLocation="table" r:id="rId34">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35">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8354.103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715 (H.B. </w:t>
      </w:r>
      <w:hyperlink w:docLocation="table" r:id="rId36">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37">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715 (H.B. </w:t>
      </w:r>
      <w:hyperlink w:docLocation="table" r:id="rId38">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39">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8354.103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715 (H.B. </w:t>
      </w:r>
      <w:hyperlink w:docLocation="table" r:id="rId40">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41">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8354.151.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2011, 82nd Leg., R.S., Ch. 715 (H.B. </w:t>
      </w:r>
      <w:hyperlink w:docLocation="table" r:id="rId42">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43">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715 (H.B. </w:t>
      </w:r>
      <w:hyperlink w:docLocation="table" r:id="rId44">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45">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2011, 82nd Leg., R.S., Ch. 715 (H.B. </w:t>
      </w:r>
      <w:hyperlink w:docLocation="table" r:id="rId46">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47">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8354.003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name each new district;</w:t>
      </w:r>
    </w:p>
    <w:p w:rsidR="003F3435" w:rsidRDefault="0032493E">
      <w:pPr>
        <w:spacing w:line="480" w:lineRule="auto"/>
        <w:ind w:firstLine="2160"/>
        <w:jc w:val="both"/>
      </w:pPr>
      <w:r>
        <w:t xml:space="preserve">(B)</w:t>
      </w:r>
      <w:r xml:space="preserve">
        <w:t> </w:t>
      </w:r>
      <w:r xml:space="preserve">
        <w:t> </w:t>
      </w:r>
      <w:r>
        <w:t xml:space="preserve">include the metes and bounds description of the territory of each new district;</w:t>
      </w:r>
    </w:p>
    <w:p w:rsidR="003F3435" w:rsidRDefault="0032493E">
      <w:pPr>
        <w:spacing w:line="480" w:lineRule="auto"/>
        <w:ind w:firstLine="2160"/>
        <w:jc w:val="both"/>
      </w:pPr>
      <w:r>
        <w:t xml:space="preserve">(C)</w:t>
      </w:r>
      <w:r xml:space="preserve">
        <w:t> </w:t>
      </w:r>
      <w:r xml:space="preserve">
        <w:t> </w:t>
      </w:r>
      <w:r>
        <w:t xml:space="preserve">appoint temporary directors for each new district, or provide that temporary directors are appointed in the manner provided by Section </w:t>
      </w:r>
      <w:r>
        <w:t xml:space="preserve">8354.052</w:t>
      </w:r>
      <w:r>
        <w:t xml:space="preserve">(a); and</w:t>
      </w:r>
    </w:p>
    <w:p w:rsidR="003F3435" w:rsidRDefault="0032493E">
      <w:pPr>
        <w:spacing w:line="480" w:lineRule="auto"/>
        <w:ind w:firstLine="2160"/>
        <w:jc w:val="both"/>
      </w:pPr>
      <w:r>
        <w:t xml:space="preserve">(D)</w:t>
      </w:r>
      <w:r xml:space="preserve">
        <w:t> </w:t>
      </w:r>
      <w:r xml:space="preserve">
        <w:t> </w:t>
      </w:r>
      <w:r>
        <w:t xml:space="preserve">provide for the division of assets and liabilities between the new districts; and</w:t>
      </w:r>
    </w:p>
    <w:p w:rsidR="003F3435" w:rsidRDefault="0032493E">
      <w:pPr>
        <w:spacing w:line="480" w:lineRule="auto"/>
        <w:ind w:firstLine="1440"/>
        <w:jc w:val="both"/>
      </w:pPr>
      <w:r>
        <w:t xml:space="preserve">(2)</w:t>
      </w:r>
      <w:r xml:space="preserve">
        <w:t> </w:t>
      </w:r>
      <w:r xml:space="preserve">
        <w:t> </w:t>
      </w:r>
      <w:r>
        <w:t xml:space="preserve">is subject to a confirmation election in each new district.</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2011, 82nd Leg., R.S., Ch. 715 (H.B. </w:t>
      </w:r>
      <w:hyperlink w:docLocation="table" r:id="rId48">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49">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8354.003</w:t>
      </w:r>
      <w:r>
        <w:t xml:space="preserve">.</w:t>
      </w:r>
    </w:p>
    <w:p w:rsidR="003F3435" w:rsidRDefault="0032493E">
      <w:pPr>
        <w:spacing w:line="480" w:lineRule="auto"/>
        <w:ind w:firstLine="720"/>
        <w:jc w:val="both"/>
      </w:pPr>
      <w:r>
        <w:t xml:space="preserve">(b)</w:t>
      </w:r>
      <w:r xml:space="preserve">
        <w:t> </w:t>
      </w:r>
      <w:r xml:space="preserve">
        <w:t> </w:t>
      </w:r>
      <w:r>
        <w:t xml:space="preserve">The results of that election must be filed as required by Sections </w:t>
      </w:r>
      <w:r>
        <w:t xml:space="preserve">49.102</w:t>
      </w:r>
      <w:r>
        <w:t xml:space="preserve">(e) and (f), Water Code.</w:t>
      </w:r>
    </w:p>
    <w:p w:rsidR="003F3435" w:rsidRDefault="0032493E">
      <w:pPr>
        <w:spacing w:line="480" w:lineRule="auto"/>
        <w:ind w:firstLine="720"/>
        <w:jc w:val="both"/>
      </w:pPr>
      <w:r>
        <w:t xml:space="preserve">(c)</w:t>
      </w:r>
      <w:r xml:space="preserve">
        <w:t> </w:t>
      </w:r>
      <w:r xml:space="preserve">
        <w:t> </w:t>
      </w:r>
      <w:r>
        <w:t xml:space="preserve">If the voters of a new district do not confirm the creation of the new district, the assets, liabilities, territory, and governance of the new districts revert to the original district.</w:t>
      </w:r>
    </w:p>
    <w:p w:rsidR="003F3435" w:rsidRDefault="0032493E">
      <w:pPr>
        <w:spacing w:line="480" w:lineRule="auto"/>
        <w:jc w:val="both"/>
      </w:pPr>
      <w:r>
        <w:t xml:space="preserve">Added by Acts 2011, 82nd Leg., R.S., Ch. 715 (H.B. </w:t>
      </w:r>
      <w:hyperlink w:docLocation="table" r:id="rId50">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51">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8354.156.</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8354.004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2011, 82nd Leg., R.S., Ch. 715 (H.B. </w:t>
      </w:r>
      <w:hyperlink w:docLocation="table" r:id="rId52">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53">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8354.157.</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2011, 82nd Leg., R.S., Ch. 715 (H.B. </w:t>
      </w:r>
      <w:hyperlink w:docLocation="table" r:id="rId54">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55">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8354.201.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8354.203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715 (H.B. </w:t>
      </w:r>
      <w:hyperlink w:docLocation="table" r:id="rId56">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57">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8354.201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715 (H.B. </w:t>
      </w:r>
      <w:hyperlink w:docLocation="table" r:id="rId58">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59">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715 (H.B. </w:t>
      </w:r>
      <w:hyperlink w:docLocation="table" r:id="rId60">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61">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8354.251.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715 (H.B. </w:t>
      </w:r>
      <w:hyperlink w:docLocation="table" r:id="rId62">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63">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8354.252.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715 (H.B. </w:t>
      </w:r>
      <w:hyperlink w:docLocation="table" r:id="rId64">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65">
        <w:r>
          <w:rPr>
            <w:rStyle w:val="Hyperlink"/>
          </w:rPr>
          <w:t>475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8354.253.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715 (H.B. </w:t>
      </w:r>
      <w:hyperlink w:docLocation="table" r:id="rId66">
        <w:r>
          <w:rPr>
            <w:rStyle w:val="Hyperlink"/>
          </w:rPr>
          <w:t>709</w:t>
        </w:r>
      </w:hyperlink>
      <w:r>
        <w:t xml:space="preserve">), Sec. 1, eff. June 17, 2011.</w:t>
      </w:r>
    </w:p>
    <w:p w:rsidR="003F3435" w:rsidRDefault="0032493E">
      <w:pPr>
        <w:spacing w:line="480" w:lineRule="auto"/>
        <w:jc w:val="both"/>
      </w:pPr>
      <w:r>
        <w:t xml:space="preserve">Added by Acts 2011, 82nd Leg., R.S., Ch. 895 (S.B. </w:t>
      </w:r>
      <w:hyperlink w:docLocation="table" r:id="rId67">
        <w:r>
          <w:rPr>
            <w:rStyle w:val="Hyperlink"/>
          </w:rPr>
          <w:t>475</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709F.HTM" TargetMode="External" Id="rId14" /><Relationship Type="http://schemas.openxmlformats.org/officeDocument/2006/relationships/hyperlink" Target="http://capitol.texas.gov/tlodocs/82R/billtext/html/SB00475F.HTM" TargetMode="External" Id="rId15" /><Relationship Type="http://schemas.openxmlformats.org/officeDocument/2006/relationships/hyperlink" Target="http://capitol.texas.gov/tlodocs/82R/billtext/html/HB00709F.HTM" TargetMode="External" Id="rId16" /><Relationship Type="http://schemas.openxmlformats.org/officeDocument/2006/relationships/hyperlink" Target="http://capitol.texas.gov/tlodocs/82R/billtext/html/SB00475F.HTM" TargetMode="External" Id="rId17" /><Relationship Type="http://schemas.openxmlformats.org/officeDocument/2006/relationships/hyperlink" Target="http://capitol.texas.gov/tlodocs/82R/billtext/html/HB00709F.HTM" TargetMode="External" Id="rId18" /><Relationship Type="http://schemas.openxmlformats.org/officeDocument/2006/relationships/hyperlink" Target="http://capitol.texas.gov/tlodocs/82R/billtext/html/SB00475F.HTM" TargetMode="External" Id="rId19" /><Relationship Type="http://schemas.openxmlformats.org/officeDocument/2006/relationships/hyperlink" Target="http://capitol.texas.gov/tlodocs/82R/billtext/html/HB00709F.HTM" TargetMode="External" Id="rId20" /><Relationship Type="http://schemas.openxmlformats.org/officeDocument/2006/relationships/hyperlink" Target="http://capitol.texas.gov/tlodocs/82R/billtext/html/SB00475F.HTM" TargetMode="External" Id="rId21" /><Relationship Type="http://schemas.openxmlformats.org/officeDocument/2006/relationships/hyperlink" Target="http://capitol.texas.gov/tlodocs/82R/billtext/html/HB00709F.HTM" TargetMode="External" Id="rId22" /><Relationship Type="http://schemas.openxmlformats.org/officeDocument/2006/relationships/hyperlink" Target="http://capitol.texas.gov/tlodocs/82R/billtext/html/SB00475F.HTM" TargetMode="External" Id="rId23" /><Relationship Type="http://schemas.openxmlformats.org/officeDocument/2006/relationships/hyperlink" Target="http://capitol.texas.gov/tlodocs/82R/billtext/html/HB00709F.HTM" TargetMode="External" Id="rId24" /><Relationship Type="http://schemas.openxmlformats.org/officeDocument/2006/relationships/hyperlink" Target="http://capitol.texas.gov/tlodocs/82R/billtext/html/SB00475F.HTM" TargetMode="External" Id="rId25" /><Relationship Type="http://schemas.openxmlformats.org/officeDocument/2006/relationships/hyperlink" Target="http://capitol.texas.gov/tlodocs/82R/billtext/html/HB00709F.HTM" TargetMode="External" Id="rId26" /><Relationship Type="http://schemas.openxmlformats.org/officeDocument/2006/relationships/hyperlink" Target="http://capitol.texas.gov/tlodocs/82R/billtext/html/SB00475F.HTM" TargetMode="External" Id="rId27" /><Relationship Type="http://schemas.openxmlformats.org/officeDocument/2006/relationships/hyperlink" Target="http://capitol.texas.gov/tlodocs/82R/billtext/html/HB00709F.HTM" TargetMode="External" Id="rId28" /><Relationship Type="http://schemas.openxmlformats.org/officeDocument/2006/relationships/hyperlink" Target="http://capitol.texas.gov/tlodocs/82R/billtext/html/SB00475F.HTM" TargetMode="External" Id="rId29" /><Relationship Type="http://schemas.openxmlformats.org/officeDocument/2006/relationships/hyperlink" Target="http://capitol.texas.gov/tlodocs/82R/billtext/html/HB00709F.HTM" TargetMode="External" Id="rId30" /><Relationship Type="http://schemas.openxmlformats.org/officeDocument/2006/relationships/hyperlink" Target="http://capitol.texas.gov/tlodocs/82R/billtext/html/SB00475F.HTM" TargetMode="External" Id="rId31" /><Relationship Type="http://schemas.openxmlformats.org/officeDocument/2006/relationships/hyperlink" Target="http://capitol.texas.gov/tlodocs/82R/billtext/html/HB00709F.HTM" TargetMode="External" Id="rId32" /><Relationship Type="http://schemas.openxmlformats.org/officeDocument/2006/relationships/hyperlink" Target="http://capitol.texas.gov/tlodocs/82R/billtext/html/SB00475F.HTM" TargetMode="External" Id="rId33" /><Relationship Type="http://schemas.openxmlformats.org/officeDocument/2006/relationships/hyperlink" Target="http://capitol.texas.gov/tlodocs/82R/billtext/html/HB00709F.HTM" TargetMode="External" Id="rId34" /><Relationship Type="http://schemas.openxmlformats.org/officeDocument/2006/relationships/hyperlink" Target="http://capitol.texas.gov/tlodocs/82R/billtext/html/SB00475F.HTM" TargetMode="External" Id="rId35" /><Relationship Type="http://schemas.openxmlformats.org/officeDocument/2006/relationships/hyperlink" Target="http://capitol.texas.gov/tlodocs/82R/billtext/html/HB00709F.HTM" TargetMode="External" Id="rId36" /><Relationship Type="http://schemas.openxmlformats.org/officeDocument/2006/relationships/hyperlink" Target="http://capitol.texas.gov/tlodocs/82R/billtext/html/SB00475F.HTM" TargetMode="External" Id="rId37" /><Relationship Type="http://schemas.openxmlformats.org/officeDocument/2006/relationships/hyperlink" Target="http://capitol.texas.gov/tlodocs/82R/billtext/html/HB00709F.HTM" TargetMode="External" Id="rId38" /><Relationship Type="http://schemas.openxmlformats.org/officeDocument/2006/relationships/hyperlink" Target="http://capitol.texas.gov/tlodocs/82R/billtext/html/SB00475F.HTM" TargetMode="External" Id="rId39" /><Relationship Type="http://schemas.openxmlformats.org/officeDocument/2006/relationships/hyperlink" Target="http://capitol.texas.gov/tlodocs/82R/billtext/html/HB00709F.HTM" TargetMode="External" Id="rId40" /><Relationship Type="http://schemas.openxmlformats.org/officeDocument/2006/relationships/hyperlink" Target="http://capitol.texas.gov/tlodocs/82R/billtext/html/SB00475F.HTM" TargetMode="External" Id="rId41" /><Relationship Type="http://schemas.openxmlformats.org/officeDocument/2006/relationships/hyperlink" Target="http://capitol.texas.gov/tlodocs/82R/billtext/html/HB00709F.HTM" TargetMode="External" Id="rId42" /><Relationship Type="http://schemas.openxmlformats.org/officeDocument/2006/relationships/hyperlink" Target="http://capitol.texas.gov/tlodocs/82R/billtext/html/SB00475F.HTM" TargetMode="External" Id="rId43" /><Relationship Type="http://schemas.openxmlformats.org/officeDocument/2006/relationships/hyperlink" Target="http://capitol.texas.gov/tlodocs/82R/billtext/html/HB00709F.HTM" TargetMode="External" Id="rId44" /><Relationship Type="http://schemas.openxmlformats.org/officeDocument/2006/relationships/hyperlink" Target="http://capitol.texas.gov/tlodocs/82R/billtext/html/SB00475F.HTM" TargetMode="External" Id="rId45" /><Relationship Type="http://schemas.openxmlformats.org/officeDocument/2006/relationships/hyperlink" Target="http://capitol.texas.gov/tlodocs/82R/billtext/html/HB00709F.HTM" TargetMode="External" Id="rId46" /><Relationship Type="http://schemas.openxmlformats.org/officeDocument/2006/relationships/hyperlink" Target="http://capitol.texas.gov/tlodocs/82R/billtext/html/SB00475F.HTM" TargetMode="External" Id="rId47" /><Relationship Type="http://schemas.openxmlformats.org/officeDocument/2006/relationships/hyperlink" Target="http://capitol.texas.gov/tlodocs/82R/billtext/html/HB00709F.HTM" TargetMode="External" Id="rId48" /><Relationship Type="http://schemas.openxmlformats.org/officeDocument/2006/relationships/hyperlink" Target="http://capitol.texas.gov/tlodocs/82R/billtext/html/SB00475F.HTM" TargetMode="External" Id="rId49" /><Relationship Type="http://schemas.openxmlformats.org/officeDocument/2006/relationships/hyperlink" Target="http://capitol.texas.gov/tlodocs/82R/billtext/html/HB00709F.HTM" TargetMode="External" Id="rId50" /><Relationship Type="http://schemas.openxmlformats.org/officeDocument/2006/relationships/hyperlink" Target="http://capitol.texas.gov/tlodocs/82R/billtext/html/SB00475F.HTM" TargetMode="External" Id="rId51" /><Relationship Type="http://schemas.openxmlformats.org/officeDocument/2006/relationships/hyperlink" Target="http://capitol.texas.gov/tlodocs/82R/billtext/html/HB00709F.HTM" TargetMode="External" Id="rId52" /><Relationship Type="http://schemas.openxmlformats.org/officeDocument/2006/relationships/hyperlink" Target="http://capitol.texas.gov/tlodocs/82R/billtext/html/SB00475F.HTM" TargetMode="External" Id="rId53" /><Relationship Type="http://schemas.openxmlformats.org/officeDocument/2006/relationships/hyperlink" Target="http://capitol.texas.gov/tlodocs/82R/billtext/html/HB00709F.HTM" TargetMode="External" Id="rId54" /><Relationship Type="http://schemas.openxmlformats.org/officeDocument/2006/relationships/hyperlink" Target="http://capitol.texas.gov/tlodocs/82R/billtext/html/SB00475F.HTM" TargetMode="External" Id="rId55" /><Relationship Type="http://schemas.openxmlformats.org/officeDocument/2006/relationships/hyperlink" Target="http://capitol.texas.gov/tlodocs/82R/billtext/html/HB00709F.HTM" TargetMode="External" Id="rId56" /><Relationship Type="http://schemas.openxmlformats.org/officeDocument/2006/relationships/hyperlink" Target="http://capitol.texas.gov/tlodocs/82R/billtext/html/SB00475F.HTM" TargetMode="External" Id="rId57" /><Relationship Type="http://schemas.openxmlformats.org/officeDocument/2006/relationships/hyperlink" Target="http://capitol.texas.gov/tlodocs/82R/billtext/html/HB00709F.HTM" TargetMode="External" Id="rId58" /><Relationship Type="http://schemas.openxmlformats.org/officeDocument/2006/relationships/hyperlink" Target="http://capitol.texas.gov/tlodocs/82R/billtext/html/SB00475F.HTM" TargetMode="External" Id="rId59" /><Relationship Type="http://schemas.openxmlformats.org/officeDocument/2006/relationships/hyperlink" Target="http://capitol.texas.gov/tlodocs/82R/billtext/html/HB00709F.HTM" TargetMode="External" Id="rId60" /><Relationship Type="http://schemas.openxmlformats.org/officeDocument/2006/relationships/hyperlink" Target="http://capitol.texas.gov/tlodocs/82R/billtext/html/SB00475F.HTM" TargetMode="External" Id="rId61" /><Relationship Type="http://schemas.openxmlformats.org/officeDocument/2006/relationships/hyperlink" Target="http://capitol.texas.gov/tlodocs/82R/billtext/html/HB00709F.HTM" TargetMode="External" Id="rId62" /><Relationship Type="http://schemas.openxmlformats.org/officeDocument/2006/relationships/hyperlink" Target="http://capitol.texas.gov/tlodocs/82R/billtext/html/SB00475F.HTM" TargetMode="External" Id="rId63" /><Relationship Type="http://schemas.openxmlformats.org/officeDocument/2006/relationships/hyperlink" Target="http://capitol.texas.gov/tlodocs/82R/billtext/html/HB00709F.HTM" TargetMode="External" Id="rId64" /><Relationship Type="http://schemas.openxmlformats.org/officeDocument/2006/relationships/hyperlink" Target="http://capitol.texas.gov/tlodocs/82R/billtext/html/SB00475F.HTM" TargetMode="External" Id="rId65" /><Relationship Type="http://schemas.openxmlformats.org/officeDocument/2006/relationships/hyperlink" Target="http://capitol.texas.gov/tlodocs/82R/billtext/html/HB00709F.HTM" TargetMode="External" Id="rId66" /><Relationship Type="http://schemas.openxmlformats.org/officeDocument/2006/relationships/hyperlink" Target="http://capitol.texas.gov/tlodocs/82R/billtext/html/SB00475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