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8360.  HUDSON RANCH WATER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8360.001.</w:t>
      </w:r>
      <w:r xml:space="preserve">
        <w:t> </w:t>
      </w:r>
      <w:r xml:space="preserve">
        <w:t> </w:t>
      </w:r>
      <w:r>
        <w:t xml:space="preserve">NAME CHANGE.</w:t>
      </w:r>
      <w:r xml:space="preserve">
        <w:t> </w:t>
      </w:r>
      <w:r xml:space="preserve">
        <w:t> </w:t>
      </w:r>
      <w:r>
        <w:t xml:space="preserve">The name of Hudson Ranch Fresh Water Supply District No. 1 is changed to Hudson Ranch Water District.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854 (H.B. </w:t>
      </w:r>
      <w:hyperlink w:docLocation="table" r:id="rId14">
        <w:r>
          <w:rPr>
            <w:rStyle w:val="Hyperlink"/>
          </w:rPr>
          <w:t>3813</w:t>
        </w:r>
      </w:hyperlink>
      <w:r>
        <w:t xml:space="preserve">), Sec. 1, eff. June 17,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8360.002.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Hudson Ranch Water District.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854 (H.B. </w:t>
      </w:r>
      <w:hyperlink w:docLocation="table" r:id="rId15">
        <w:r>
          <w:rPr>
            <w:rStyle w:val="Hyperlink"/>
          </w:rPr>
          <w:t>3813</w:t>
        </w:r>
      </w:hyperlink>
      <w:r>
        <w:t xml:space="preserve">), Sec. 1, eff. June 17,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8360.003.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fresh water supply district and municipal utility district created under and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854 (H.B. </w:t>
      </w:r>
      <w:hyperlink w:docLocation="table" r:id="rId16">
        <w:r>
          <w:rPr>
            <w:rStyle w:val="Hyperlink"/>
          </w:rPr>
          <w:t>3813</w:t>
        </w:r>
      </w:hyperlink>
      <w:r>
        <w:t xml:space="preserve">), Sec. 1, eff. June 17,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8360.004.</w:t>
      </w:r>
      <w:r xml:space="preserve">
        <w:t> </w:t>
      </w:r>
      <w:r xml:space="preserve">
        <w:t> </w:t>
      </w:r>
      <w:r>
        <w:t xml:space="preserve">FINDINGS OF PUBLIC PURPOSE AND BENEFIT.  (a)</w:t>
      </w:r>
      <w:r xml:space="preserve">
        <w:t> </w:t>
      </w:r>
      <w:r xml:space="preserve">
        <w:t> </w:t>
      </w:r>
      <w:r>
        <w:t xml:space="preserve">All land and other property in the district will benefit from the improvements and services to be provided by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serves a public use and benefit.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854 (H.B. </w:t>
      </w:r>
      <w:hyperlink w:docLocation="table" r:id="rId17">
        <w:r>
          <w:rPr>
            <w:rStyle w:val="Hyperlink"/>
          </w:rPr>
          <w:t>3813</w:t>
        </w:r>
      </w:hyperlink>
      <w:r>
        <w:t xml:space="preserve">), Sec. 1, eff. June 17,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8360.005.</w:t>
      </w:r>
      <w:r xml:space="preserve">
        <w:t> </w:t>
      </w:r>
      <w:r xml:space="preserve">
        <w:t> </w:t>
      </w:r>
      <w:r>
        <w:t xml:space="preserve">DISTRICT TERRITORY.  (a)</w:t>
      </w:r>
      <w:r xml:space="preserve">
        <w:t> </w:t>
      </w:r>
      <w:r xml:space="preserve">
        <w:t> </w:t>
      </w:r>
      <w:r>
        <w:t xml:space="preserve">The district is composed of the territory described by Section 2 of the Act enacting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contained in Section 2 of the Act enacting this chapter form closures.</w:t>
      </w:r>
      <w:r xml:space="preserve">
        <w:t> </w:t>
      </w:r>
      <w:r xml:space="preserve">
        <w:t> </w:t>
      </w:r>
      <w:r>
        <w:t xml:space="preserve">A mistake made in the field notes or in copying the field notes in the legislative process does not affect the district's: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organization, existence, or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right to issue any type of bond for the purposes for which the district is created or to pay the principal of and interest on a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legality or operation.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854 (H.B. </w:t>
      </w:r>
      <w:hyperlink w:docLocation="table" r:id="rId18">
        <w:r>
          <w:rPr>
            <w:rStyle w:val="Hyperlink"/>
          </w:rPr>
          <w:t>3813</w:t>
        </w:r>
      </w:hyperlink>
      <w:r>
        <w:t xml:space="preserve">), Sec. 1, eff. June 17,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8360.101.</w:t>
      </w:r>
      <w:r xml:space="preserve">
        <w:t> </w:t>
      </w:r>
      <w:r xml:space="preserve">
        <w:t> </w:t>
      </w:r>
      <w:r>
        <w:t xml:space="preserve">MUNICIPAL UTILITY DISTRICT AND FRESH WATER SUPPLY DISTRICT POWERS AND DUTIES.  (a)</w:t>
      </w:r>
      <w:r xml:space="preserve">
        <w:t> </w:t>
      </w:r>
      <w:r xml:space="preserve">
        <w:t> </w:t>
      </w:r>
      <w:r>
        <w:t xml:space="preserve">Except as provided by Subsection (b), the district has the powers and duties provided by the general law of this state, including Chapters </w:t>
      </w:r>
      <w:r>
        <w:t xml:space="preserve">49</w:t>
      </w:r>
      <w:r>
        <w:t xml:space="preserve">, </w:t>
      </w:r>
      <w:r>
        <w:t xml:space="preserve">53</w:t>
      </w:r>
      <w:r>
        <w:t xml:space="preserve">, and </w:t>
      </w:r>
      <w:r>
        <w:t xml:space="preserve">54</w:t>
      </w:r>
      <w:r>
        <w:t xml:space="preserve">, Water Code, applicable to fresh water supply districts and municipal utility districts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a provision of Chapter </w:t>
      </w:r>
      <w:r>
        <w:t xml:space="preserve">49</w:t>
      </w:r>
      <w:r>
        <w:t xml:space="preserve"> or </w:t>
      </w:r>
      <w:r>
        <w:t xml:space="preserve">53</w:t>
      </w:r>
      <w:r>
        <w:t xml:space="preserve">, Water Code, is in conflict or inconsistent with this chapter or Chapter </w:t>
      </w:r>
      <w:r>
        <w:t xml:space="preserve">54</w:t>
      </w:r>
      <w:r>
        <w:t xml:space="preserve">, Water Code, this chapter and Chapter </w:t>
      </w:r>
      <w:r>
        <w:t xml:space="preserve">54</w:t>
      </w:r>
      <w:r>
        <w:t xml:space="preserve">, Water Code, prevail.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854 (H.B. </w:t>
      </w:r>
      <w:hyperlink w:docLocation="table" r:id="rId19">
        <w:r>
          <w:rPr>
            <w:rStyle w:val="Hyperlink"/>
          </w:rPr>
          <w:t>3813</w:t>
        </w:r>
      </w:hyperlink>
      <w:r>
        <w:t xml:space="preserve">), Sec. 1, eff. June 17, 2011.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HB03813F.HTM" TargetMode="External" Id="rId14" /><Relationship Type="http://schemas.openxmlformats.org/officeDocument/2006/relationships/hyperlink" Target="http://capitol.texas.gov/tlodocs/82R/billtext/html/HB03813F.HTM" TargetMode="External" Id="rId15" /><Relationship Type="http://schemas.openxmlformats.org/officeDocument/2006/relationships/hyperlink" Target="http://capitol.texas.gov/tlodocs/82R/billtext/html/HB03813F.HTM" TargetMode="External" Id="rId16" /><Relationship Type="http://schemas.openxmlformats.org/officeDocument/2006/relationships/hyperlink" Target="http://capitol.texas.gov/tlodocs/82R/billtext/html/HB03813F.HTM" TargetMode="External" Id="rId17" /><Relationship Type="http://schemas.openxmlformats.org/officeDocument/2006/relationships/hyperlink" Target="http://capitol.texas.gov/tlodocs/82R/billtext/html/HB03813F.HTM" TargetMode="External" Id="rId18" /><Relationship Type="http://schemas.openxmlformats.org/officeDocument/2006/relationships/hyperlink" Target="http://capitol.texas.gov/tlodocs/82R/billtext/html/HB03813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