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8363.  BEARPEN CREEK MUNICIPAL UTILITY DISTRICT</w:t>
      </w:r>
    </w:p>
    <w:p w:rsidR="003F3435" w:rsidRDefault="0032493E">
      <w:pPr>
        <w:spacing w:line="480" w:lineRule="auto"/>
        <w:jc w:val="center"/>
      </w:pPr>
      <w:r>
        <w:t xml:space="preserve">OF HUNT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8363.001.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a municipality in whose corporate limits or extraterritorial jurisdiction the district is located.</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Bearpen Creek</w:t>
      </w:r>
      <w:r xml:space="preserve">
        <w:t> </w:t>
      </w:r>
      <w:r xml:space="preserve">
        <w:t> </w:t>
      </w:r>
      <w:r>
        <w:t xml:space="preserve">Municipal Utility District of Hunt County.</w:t>
      </w:r>
    </w:p>
    <w:p w:rsidR="003F3435" w:rsidRDefault="0032493E">
      <w:pPr>
        <w:spacing w:line="480" w:lineRule="auto"/>
        <w:jc w:val="both"/>
      </w:pPr>
      <w:r>
        <w:t xml:space="preserve">Added by Acts 2011, 82nd Leg., R.S., Ch. 805 (H.B. </w:t>
      </w:r>
      <w:hyperlink w:docLocation="table" r:id="rId14">
        <w:r>
          <w:rPr>
            <w:rStyle w:val="Hyperlink"/>
          </w:rPr>
          <w:t>2363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8363.002.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805 (H.B. </w:t>
      </w:r>
      <w:hyperlink w:docLocation="table" r:id="rId15">
        <w:r>
          <w:rPr>
            <w:rStyle w:val="Hyperlink"/>
          </w:rPr>
          <w:t>2363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8363.003.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2011, 82nd Leg., R.S., Ch. 805 (H.B. </w:t>
      </w:r>
      <w:hyperlink w:docLocation="table" r:id="rId16">
        <w:r>
          <w:rPr>
            <w:rStyle w:val="Hyperlink"/>
          </w:rPr>
          <w:t>2363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8363.004.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8363.003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2011, 82nd Leg., R.S., Ch. 805 (H.B. </w:t>
      </w:r>
      <w:hyperlink w:docLocation="table" r:id="rId17">
        <w:r>
          <w:rPr>
            <w:rStyle w:val="Hyperlink"/>
          </w:rPr>
          <w:t>2363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8363.005.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2011, 82nd Leg., R.S., Ch. 805 (H.B. </w:t>
      </w:r>
      <w:hyperlink w:docLocation="table" r:id="rId18">
        <w:r>
          <w:rPr>
            <w:rStyle w:val="Hyperlink"/>
          </w:rPr>
          <w:t>2363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8363.006.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805 (H.B. </w:t>
      </w:r>
      <w:hyperlink w:docLocation="table" r:id="rId19">
        <w:r>
          <w:rPr>
            <w:rStyle w:val="Hyperlink"/>
          </w:rPr>
          <w:t>2363</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8363.051.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8363.052</w:t>
      </w:r>
      <w:r>
        <w:t xml:space="preserve">, directors serve staggered four-year terms.</w:t>
      </w:r>
    </w:p>
    <w:p w:rsidR="003F3435" w:rsidRDefault="0032493E">
      <w:pPr>
        <w:spacing w:line="480" w:lineRule="auto"/>
        <w:jc w:val="both"/>
      </w:pPr>
      <w:r>
        <w:t xml:space="preserve">Added by Acts 2011, 82nd Leg., R.S., Ch. 805 (H.B. </w:t>
      </w:r>
      <w:hyperlink w:docLocation="table" r:id="rId20">
        <w:r>
          <w:rPr>
            <w:rStyle w:val="Hyperlink"/>
          </w:rPr>
          <w:t>2363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8363.052.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Jessica Shae Ewy;</w:t>
      </w:r>
    </w:p>
    <w:p w:rsidR="003F3435" w:rsidRDefault="0032493E">
      <w:pPr>
        <w:spacing w:line="480" w:lineRule="auto"/>
        <w:ind w:firstLine="1440"/>
        <w:jc w:val="both"/>
      </w:pPr>
      <w:r>
        <w:t xml:space="preserve">(2)</w:t>
      </w:r>
      <w:r xml:space="preserve">
        <w:t> </w:t>
      </w:r>
      <w:r xml:space="preserve">
        <w:t> </w:t>
      </w:r>
      <w:r>
        <w:t xml:space="preserve">Jason Michael Farmer;</w:t>
      </w:r>
    </w:p>
    <w:p w:rsidR="003F3435" w:rsidRDefault="0032493E">
      <w:pPr>
        <w:spacing w:line="480" w:lineRule="auto"/>
        <w:ind w:firstLine="1440"/>
        <w:jc w:val="both"/>
      </w:pPr>
      <w:r>
        <w:t xml:space="preserve">(3)</w:t>
      </w:r>
      <w:r xml:space="preserve">
        <w:t> </w:t>
      </w:r>
      <w:r xml:space="preserve">
        <w:t> </w:t>
      </w:r>
      <w:r>
        <w:t xml:space="preserve">Charles Richard Johns;</w:t>
      </w:r>
    </w:p>
    <w:p w:rsidR="003F3435" w:rsidRDefault="0032493E">
      <w:pPr>
        <w:spacing w:line="480" w:lineRule="auto"/>
        <w:ind w:firstLine="1440"/>
        <w:jc w:val="both"/>
      </w:pPr>
      <w:r>
        <w:t xml:space="preserve">(4)</w:t>
      </w:r>
      <w:r xml:space="preserve">
        <w:t> </w:t>
      </w:r>
      <w:r xml:space="preserve">
        <w:t> </w:t>
      </w:r>
      <w:r>
        <w:t xml:space="preserve">Warren Jacob Loftis; and</w:t>
      </w:r>
    </w:p>
    <w:p w:rsidR="003F3435" w:rsidRDefault="0032493E">
      <w:pPr>
        <w:spacing w:line="480" w:lineRule="auto"/>
        <w:ind w:firstLine="1440"/>
        <w:jc w:val="both"/>
      </w:pPr>
      <w:r>
        <w:t xml:space="preserve">(5)</w:t>
      </w:r>
      <w:r xml:space="preserve">
        <w:t> </w:t>
      </w:r>
      <w:r xml:space="preserve">
        <w:t> </w:t>
      </w:r>
      <w:r>
        <w:t xml:space="preserve">Martin Jacob Newman.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8363.003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8363.003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8363.003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2011, 82nd Leg., R.S., Ch. 805 (H.B. </w:t>
      </w:r>
      <w:hyperlink w:docLocation="table" r:id="rId21">
        <w:r>
          <w:rPr>
            <w:rStyle w:val="Hyperlink"/>
          </w:rPr>
          <w:t>2363</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8363.101.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805 (H.B. </w:t>
      </w:r>
      <w:hyperlink w:docLocation="table" r:id="rId22">
        <w:r>
          <w:rPr>
            <w:rStyle w:val="Hyperlink"/>
          </w:rPr>
          <w:t>2363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8363.102.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805 (H.B. </w:t>
      </w:r>
      <w:hyperlink w:docLocation="table" r:id="rId23">
        <w:r>
          <w:rPr>
            <w:rStyle w:val="Hyperlink"/>
          </w:rPr>
          <w:t>2363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8363.103.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2011, 82nd Leg., R.S., Ch. 805 (H.B. </w:t>
      </w:r>
      <w:hyperlink w:docLocation="table" r:id="rId24">
        <w:r>
          <w:rPr>
            <w:rStyle w:val="Hyperlink"/>
          </w:rPr>
          <w:t>2363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8363.104.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2011, 82nd Leg., R.S., Ch. 805 (H.B. </w:t>
      </w:r>
      <w:hyperlink w:docLocation="table" r:id="rId25">
        <w:r>
          <w:rPr>
            <w:rStyle w:val="Hyperlink"/>
          </w:rPr>
          <w:t>2363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8363.105.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2011, 82nd Leg., R.S., Ch. 805 (H.B. </w:t>
      </w:r>
      <w:hyperlink w:docLocation="table" r:id="rId26">
        <w:r>
          <w:rPr>
            <w:rStyle w:val="Hyperlink"/>
          </w:rPr>
          <w:t>2363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8363.106.</w:t>
      </w:r>
      <w:r xml:space="preserve">
        <w:t> </w:t>
      </w:r>
      <w:r xml:space="preserve">
        <w:t> </w:t>
      </w:r>
      <w:r>
        <w:t xml:space="preserve">ACQUISITION OF PERMIT RIGHTS.  (a) Using any available district money, including bond proceeds, the district may pay all expenses related to the acquisition of a certificate of public convenience and necessity from another retail public utility and any other permit rights necessary to provide the city authority to provide retail water or sewer service in the district.</w:t>
      </w:r>
      <w:r xml:space="preserve">
        <w:t> </w:t>
      </w:r>
      <w:r xml:space="preserve">
        <w:t> </w:t>
      </w:r>
      <w:r>
        <w:t xml:space="preserve">The acquisition, by purchase or otherwise, may be made by the district on behalf of and for transfer to the city or by the city directly.</w:t>
      </w:r>
    </w:p>
    <w:p w:rsidR="003F3435" w:rsidRDefault="0032493E">
      <w:pPr>
        <w:spacing w:line="480" w:lineRule="auto"/>
        <w:ind w:firstLine="720"/>
        <w:jc w:val="both"/>
      </w:pPr>
      <w:r>
        <w:t xml:space="preserve">(b)</w:t>
      </w:r>
      <w:r xml:space="preserve">
        <w:t> </w:t>
      </w:r>
      <w:r xml:space="preserve">
        <w:t> </w:t>
      </w:r>
      <w:r>
        <w:t xml:space="preserve">In relation to a retail public utility that provides water or sewer service to all or part of the area of the district under a certificate of public convenience and necessity, the district may exercise the powers given to a municipality provided by Section </w:t>
      </w:r>
      <w:r>
        <w:t xml:space="preserve">13.255</w:t>
      </w:r>
      <w:r>
        <w:t xml:space="preserve">, Water Code, as if the district were a municipality that had annexed the area of the district.</w:t>
      </w:r>
      <w:r xml:space="preserve">
        <w:t> </w:t>
      </w:r>
      <w:r xml:space="preserve">
        <w:t> </w:t>
      </w:r>
      <w:r>
        <w:t xml:space="preserve">The Public Utility Commission of Texas shall grant single certification as to the city as provided by Section </w:t>
      </w:r>
      <w:r>
        <w:t xml:space="preserve">13.255</w:t>
      </w:r>
      <w:r>
        <w:t xml:space="preserve">(c), Water Code, in the event that the district applies for the certification on the city's behalf in the manner provided by Section </w:t>
      </w:r>
      <w:r>
        <w:t xml:space="preserve">13.255</w:t>
      </w:r>
      <w:r>
        <w:t xml:space="preserve">(b), Water Code.</w:t>
      </w:r>
    </w:p>
    <w:p w:rsidR="003F3435" w:rsidRDefault="0032493E">
      <w:pPr>
        <w:spacing w:line="480" w:lineRule="auto"/>
        <w:ind w:firstLine="720"/>
        <w:jc w:val="both"/>
      </w:pPr>
      <w:r>
        <w:t xml:space="preserve">(c)</w:t>
      </w:r>
      <w:r xml:space="preserve">
        <w:t> </w:t>
      </w:r>
      <w:r xml:space="preserve">
        <w:t> </w:t>
      </w:r>
      <w:r>
        <w:t xml:space="preserve">The city may contract with the district to carry out the purposes of this section without further authorization.</w:t>
      </w:r>
    </w:p>
    <w:p w:rsidR="003F3435" w:rsidRDefault="0032493E">
      <w:pPr>
        <w:spacing w:line="480" w:lineRule="auto"/>
        <w:jc w:val="both"/>
      </w:pPr>
      <w:r>
        <w:t xml:space="preserve">Added by Acts 2011, 82nd Leg., R.S., Ch. 805 (H.B. </w:t>
      </w:r>
      <w:hyperlink w:docLocation="table" r:id="rId27">
        <w:r>
          <w:rPr>
            <w:rStyle w:val="Hyperlink"/>
          </w:rPr>
          <w:t>2363</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8">
        <w:r>
          <w:rPr>
            <w:rStyle w:val="Hyperlink"/>
          </w:rPr>
          <w:t>1600</w:t>
        </w:r>
      </w:hyperlink>
      <w:r>
        <w:t xml:space="preserve">), Sec. 2.91, eff. September 1, 2013.</w:t>
      </w:r>
    </w:p>
    <w:p w:rsidR="003F3435" w:rsidRDefault="0032493E">
      <w:pPr>
        <w:spacing w:line="480" w:lineRule="auto"/>
        <w:ind w:firstLine="720"/>
        <w:jc w:val="both"/>
      </w:pPr>
      <w:r>
        <w:t xml:space="preserve">Acts 2013, 83rd Leg., R.S., Ch. 171 (S.B. </w:t>
      </w:r>
      <w:hyperlink w:docLocation="table" r:id="rId29">
        <w:r>
          <w:rPr>
            <w:rStyle w:val="Hyperlink"/>
          </w:rPr>
          <w:t>567</w:t>
        </w:r>
      </w:hyperlink>
      <w:r>
        <w:t xml:space="preserve">), Sec. 91, eff. September 1, 2013.</w:t>
      </w:r>
    </w:p>
    <w:p w:rsidR="003F3435" w:rsidRDefault="0032493E">
      <w:pPr>
        <w:spacing w:line="480" w:lineRule="auto"/>
        <w:jc w:val="both"/>
      </w:pPr>
    </w:p>
    <w:p w:rsidR="003F3435" w:rsidRDefault="0032493E">
      <w:pPr>
        <w:spacing w:line="480" w:lineRule="auto"/>
        <w:ind w:firstLine="720"/>
        <w:jc w:val="both"/>
      </w:pPr>
      <w:r>
        <w:t xml:space="preserve">Sec. 8363.107.</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8363.103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2011, 82nd Leg., R.S., Ch. 805 (H.B. </w:t>
      </w:r>
      <w:hyperlink w:docLocation="table" r:id="rId30">
        <w:r>
          <w:rPr>
            <w:rStyle w:val="Hyperlink"/>
          </w:rPr>
          <w:t>2363</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8363.151.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8363.153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2011, 82nd Leg., R.S., Ch. 805 (H.B. </w:t>
      </w:r>
      <w:hyperlink w:docLocation="table" r:id="rId31">
        <w:r>
          <w:rPr>
            <w:rStyle w:val="Hyperlink"/>
          </w:rPr>
          <w:t>2363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8363.152.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8363.151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2011, 82nd Leg., R.S., Ch. 805 (H.B. </w:t>
      </w:r>
      <w:hyperlink w:docLocation="table" r:id="rId32">
        <w:r>
          <w:rPr>
            <w:rStyle w:val="Hyperlink"/>
          </w:rPr>
          <w:t>2363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8363.153.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2011, 82nd Leg., R.S., Ch. 805 (H.B. </w:t>
      </w:r>
      <w:hyperlink w:docLocation="table" r:id="rId33">
        <w:r>
          <w:rPr>
            <w:rStyle w:val="Hyperlink"/>
          </w:rPr>
          <w:t>2363</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8363.201.</w:t>
      </w:r>
      <w:r xml:space="preserve">
        <w:t> </w:t>
      </w:r>
      <w:r xml:space="preserve">
        <w:t> </w:t>
      </w:r>
      <w:r>
        <w:t xml:space="preserve">AUTHORITY TO ISSUE BONDS AND OTHER OBLIGATIONS.  (a)</w:t>
      </w:r>
      <w:r xml:space="preserve">
        <w:t> </w:t>
      </w:r>
      <w:r xml:space="preserve">
        <w:t> </w:t>
      </w:r>
      <w:r>
        <w:t xml:space="preserve">Except as provided by Subsection (b),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ind w:firstLine="720"/>
        <w:jc w:val="both"/>
      </w:pPr>
      <w:r>
        <w:t xml:space="preserve">(b)</w:t>
      </w:r>
      <w:r xml:space="preserve">
        <w:t> </w:t>
      </w:r>
      <w:r xml:space="preserve">
        <w:t> </w:t>
      </w:r>
      <w:r>
        <w:t xml:space="preserve">The district may not issue bonds until the governing body of the city approves a bond issuance plan authorizing and setting forth the limitations on the issuance of the bonds.</w:t>
      </w:r>
    </w:p>
    <w:p w:rsidR="003F3435" w:rsidRDefault="0032493E">
      <w:pPr>
        <w:spacing w:line="480" w:lineRule="auto"/>
        <w:jc w:val="both"/>
      </w:pPr>
      <w:r>
        <w:t xml:space="preserve">Added by Acts 2011, 82nd Leg., R.S., Ch. 805 (H.B. </w:t>
      </w:r>
      <w:hyperlink w:docLocation="table" r:id="rId34">
        <w:r>
          <w:rPr>
            <w:rStyle w:val="Hyperlink"/>
          </w:rPr>
          <w:t>2363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8363.202.</w:t>
      </w:r>
      <w:r xml:space="preserve">
        <w:t> </w:t>
      </w:r>
      <w:r xml:space="preserve">
        <w:t> </w:t>
      </w:r>
      <w:r>
        <w:t xml:space="preserve">TAXES FOR BONDS.At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2011, 82nd Leg., R.S., Ch. 805 (H.B. </w:t>
      </w:r>
      <w:hyperlink w:docLocation="table" r:id="rId35">
        <w:r>
          <w:rPr>
            <w:rStyle w:val="Hyperlink"/>
          </w:rPr>
          <w:t>2363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8363.203.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2011, 82nd Leg., R.S., Ch. 805 (H.B. </w:t>
      </w:r>
      <w:hyperlink w:docLocation="table" r:id="rId36">
        <w:r>
          <w:rPr>
            <w:rStyle w:val="Hyperlink"/>
          </w:rPr>
          <w:t>2363</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F.  DISSOLUTION OF DISTRICT</w:t>
      </w:r>
    </w:p>
    <w:p w:rsidR="003F3435" w:rsidRDefault="0032493E">
      <w:pPr>
        <w:spacing w:line="480" w:lineRule="auto"/>
        <w:jc w:val="both"/>
      </w:pPr>
    </w:p>
    <w:p w:rsidR="003F3435" w:rsidRDefault="0032493E">
      <w:pPr>
        <w:spacing w:line="480" w:lineRule="auto"/>
        <w:ind w:firstLine="720"/>
        <w:jc w:val="both"/>
      </w:pPr>
      <w:r>
        <w:t xml:space="preserve">Sec. 8363.251.</w:t>
      </w:r>
      <w:r xml:space="preserve">
        <w:t> </w:t>
      </w:r>
      <w:r xml:space="preserve">
        <w:t> </w:t>
      </w:r>
      <w:r>
        <w:t xml:space="preserve">DISSOLUTION BY CITY ORDINANCE.  (a)</w:t>
      </w:r>
      <w:r xml:space="preserve">
        <w:t> </w:t>
      </w:r>
      <w:r xml:space="preserve">
        <w:t> </w:t>
      </w:r>
      <w:r>
        <w:t xml:space="preserve">The city may dissolve the district by ordinance after provision is made for all debts incurred by the district if one or more of the following does not occur:</w:t>
      </w:r>
    </w:p>
    <w:p w:rsidR="003F3435" w:rsidRDefault="0032493E">
      <w:pPr>
        <w:spacing w:line="480" w:lineRule="auto"/>
        <w:ind w:firstLine="1440"/>
        <w:jc w:val="both"/>
      </w:pPr>
      <w:r>
        <w:t xml:space="preserve">(1)</w:t>
      </w:r>
      <w:r xml:space="preserve">
        <w:t> </w:t>
      </w:r>
      <w:r xml:space="preserve">
        <w:t> </w:t>
      </w:r>
      <w:r>
        <w:t xml:space="preserve">on or before the 90th day after the effective date of the Act enacting this chapter, the city receives one or more petitions requesting annexation of all territory in the district remaining in the extraterritorial jurisdiction of the city;</w:t>
      </w:r>
    </w:p>
    <w:p w:rsidR="003F3435" w:rsidRDefault="0032493E">
      <w:pPr>
        <w:spacing w:line="480" w:lineRule="auto"/>
        <w:ind w:firstLine="1440"/>
        <w:jc w:val="both"/>
      </w:pPr>
      <w:r>
        <w:t xml:space="preserve">(2)</w:t>
      </w:r>
      <w:r xml:space="preserve">
        <w:t> </w:t>
      </w:r>
      <w:r xml:space="preserve">
        <w:t> </w:t>
      </w:r>
      <w:r>
        <w:t xml:space="preserve">on or before the last day of the ninth month after the effective date of the Act enacting this chapter, the city adopts one or more ordinances annexing all territory in the district remaining in the city's extraterritorial jurisdiction;</w:t>
      </w:r>
    </w:p>
    <w:p w:rsidR="003F3435" w:rsidRDefault="0032493E">
      <w:pPr>
        <w:spacing w:line="480" w:lineRule="auto"/>
        <w:ind w:firstLine="1440"/>
        <w:jc w:val="both"/>
      </w:pPr>
      <w:r>
        <w:t xml:space="preserve">(3)</w:t>
      </w:r>
      <w:r xml:space="preserve">
        <w:t> </w:t>
      </w:r>
      <w:r xml:space="preserve">
        <w:t> </w:t>
      </w:r>
      <w:r>
        <w:t xml:space="preserve">on or before the last day of the third year after the effective date of the Act enacting this chapter, the Public Utility Commission of Texas issues an order approving the sale and transfer of a certificate of public convenience and necessity authorizing the city to provide retail water service to territory in the district; or</w:t>
      </w:r>
    </w:p>
    <w:p w:rsidR="003F3435" w:rsidRDefault="0032493E">
      <w:pPr>
        <w:spacing w:line="480" w:lineRule="auto"/>
        <w:ind w:firstLine="1440"/>
        <w:jc w:val="both"/>
      </w:pPr>
      <w:r>
        <w:t xml:space="preserve">(4)</w:t>
      </w:r>
      <w:r xml:space="preserve">
        <w:t> </w:t>
      </w:r>
      <w:r xml:space="preserve">
        <w:t> </w:t>
      </w:r>
      <w:r>
        <w:t xml:space="preserve">by the end of the fifth year after the effective date of the Act enacting this chapter, the district has completed construction of internal streets and water and sanitary sewer facilities sufficient to serve at least 100 residential lots in the district.</w:t>
      </w:r>
    </w:p>
    <w:p w:rsidR="003F3435" w:rsidRDefault="0032493E">
      <w:pPr>
        <w:spacing w:line="480" w:lineRule="auto"/>
        <w:ind w:firstLine="720"/>
        <w:jc w:val="both"/>
      </w:pPr>
      <w:r>
        <w:t xml:space="preserve">(b)</w:t>
      </w:r>
      <w:r xml:space="preserve">
        <w:t> </w:t>
      </w:r>
      <w:r xml:space="preserve">
        <w:t> </w:t>
      </w:r>
      <w:r>
        <w:t xml:space="preserve">If the city dissolves the district under Subsection (a):</w:t>
      </w:r>
    </w:p>
    <w:p w:rsidR="003F3435" w:rsidRDefault="0032493E">
      <w:pPr>
        <w:spacing w:line="480" w:lineRule="auto"/>
        <w:ind w:firstLine="1440"/>
        <w:jc w:val="both"/>
      </w:pPr>
      <w:r>
        <w:t xml:space="preserve">(1)</w:t>
      </w:r>
      <w:r xml:space="preserve">
        <w:t> </w:t>
      </w:r>
      <w:r xml:space="preserve">
        <w:t> </w:t>
      </w:r>
      <w:r>
        <w:t xml:space="preserve">any district assets that remain after the payment of debts shall be transferred to the city; and</w:t>
      </w:r>
    </w:p>
    <w:p w:rsidR="003F3435" w:rsidRDefault="0032493E">
      <w:pPr>
        <w:spacing w:line="480" w:lineRule="auto"/>
        <w:ind w:firstLine="1440"/>
        <w:jc w:val="both"/>
      </w:pPr>
      <w:r>
        <w:t xml:space="preserve">(2)</w:t>
      </w:r>
      <w:r xml:space="preserve">
        <w:t> </w:t>
      </w:r>
      <w:r xml:space="preserve">
        <w:t> </w:t>
      </w:r>
      <w:r>
        <w:t xml:space="preserve">the organization of the district shall be maintained until all the debts are paid or assumed and remaining assets are transferred.</w:t>
      </w:r>
    </w:p>
    <w:p w:rsidR="003F3435" w:rsidRDefault="0032493E">
      <w:pPr>
        <w:spacing w:line="480" w:lineRule="auto"/>
        <w:ind w:firstLine="720"/>
        <w:jc w:val="both"/>
      </w:pPr>
      <w:r>
        <w:t xml:space="preserve">(c)</w:t>
      </w:r>
      <w:r xml:space="preserve">
        <w:t> </w:t>
      </w:r>
      <w:r xml:space="preserve">
        <w:t> </w:t>
      </w:r>
      <w:r>
        <w:t xml:space="preserve">This section does not limit the authority of the city to dissolve the district under Chapter </w:t>
      </w:r>
      <w:r>
        <w:t xml:space="preserve">43</w:t>
      </w:r>
      <w:r>
        <w:t xml:space="preserve">, Local Government Code, or other general law.</w:t>
      </w:r>
    </w:p>
    <w:p w:rsidR="003F3435" w:rsidRDefault="0032493E">
      <w:pPr>
        <w:spacing w:line="480" w:lineRule="auto"/>
        <w:jc w:val="both"/>
      </w:pPr>
      <w:r>
        <w:t xml:space="preserve">Added by Acts 2011, 82nd Leg., R.S., Ch. 805 (H.B. </w:t>
      </w:r>
      <w:hyperlink w:docLocation="table" r:id="rId37">
        <w:r>
          <w:rPr>
            <w:rStyle w:val="Hyperlink"/>
          </w:rPr>
          <w:t>2363</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38">
        <w:r>
          <w:rPr>
            <w:rStyle w:val="Hyperlink"/>
          </w:rPr>
          <w:t>1600</w:t>
        </w:r>
      </w:hyperlink>
      <w:r>
        <w:t xml:space="preserve">), Sec. 2.92, eff. September 1, 2013.</w:t>
      </w:r>
    </w:p>
    <w:p w:rsidR="003F3435" w:rsidRDefault="0032493E">
      <w:pPr>
        <w:spacing w:line="480" w:lineRule="auto"/>
        <w:ind w:firstLine="720"/>
        <w:jc w:val="both"/>
      </w:pPr>
      <w:r>
        <w:t xml:space="preserve">Acts 2013, 83rd Leg., R.S., Ch. 171 (S.B. </w:t>
      </w:r>
      <w:hyperlink w:docLocation="table" r:id="rId39">
        <w:r>
          <w:rPr>
            <w:rStyle w:val="Hyperlink"/>
          </w:rPr>
          <w:t>567</w:t>
        </w:r>
      </w:hyperlink>
      <w:r>
        <w:t xml:space="preserve">), Sec. 92,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363F.HTM" TargetMode="External" Id="rId14" /><Relationship Type="http://schemas.openxmlformats.org/officeDocument/2006/relationships/hyperlink" Target="http://capitol.texas.gov/tlodocs/82R/billtext/html/HB02363F.HTM" TargetMode="External" Id="rId15" /><Relationship Type="http://schemas.openxmlformats.org/officeDocument/2006/relationships/hyperlink" Target="http://capitol.texas.gov/tlodocs/82R/billtext/html/HB02363F.HTM" TargetMode="External" Id="rId16" /><Relationship Type="http://schemas.openxmlformats.org/officeDocument/2006/relationships/hyperlink" Target="http://capitol.texas.gov/tlodocs/82R/billtext/html/HB02363F.HTM" TargetMode="External" Id="rId17" /><Relationship Type="http://schemas.openxmlformats.org/officeDocument/2006/relationships/hyperlink" Target="http://capitol.texas.gov/tlodocs/82R/billtext/html/HB02363F.HTM" TargetMode="External" Id="rId18" /><Relationship Type="http://schemas.openxmlformats.org/officeDocument/2006/relationships/hyperlink" Target="http://capitol.texas.gov/tlodocs/82R/billtext/html/HB02363F.HTM" TargetMode="External" Id="rId19" /><Relationship Type="http://schemas.openxmlformats.org/officeDocument/2006/relationships/hyperlink" Target="http://capitol.texas.gov/tlodocs/82R/billtext/html/HB02363F.HTM" TargetMode="External" Id="rId20" /><Relationship Type="http://schemas.openxmlformats.org/officeDocument/2006/relationships/hyperlink" Target="http://capitol.texas.gov/tlodocs/82R/billtext/html/HB02363F.HTM" TargetMode="External" Id="rId21" /><Relationship Type="http://schemas.openxmlformats.org/officeDocument/2006/relationships/hyperlink" Target="http://capitol.texas.gov/tlodocs/82R/billtext/html/HB02363F.HTM" TargetMode="External" Id="rId22" /><Relationship Type="http://schemas.openxmlformats.org/officeDocument/2006/relationships/hyperlink" Target="http://capitol.texas.gov/tlodocs/82R/billtext/html/HB02363F.HTM" TargetMode="External" Id="rId23" /><Relationship Type="http://schemas.openxmlformats.org/officeDocument/2006/relationships/hyperlink" Target="http://capitol.texas.gov/tlodocs/82R/billtext/html/HB02363F.HTM" TargetMode="External" Id="rId24" /><Relationship Type="http://schemas.openxmlformats.org/officeDocument/2006/relationships/hyperlink" Target="http://capitol.texas.gov/tlodocs/82R/billtext/html/HB02363F.HTM" TargetMode="External" Id="rId25" /><Relationship Type="http://schemas.openxmlformats.org/officeDocument/2006/relationships/hyperlink" Target="http://capitol.texas.gov/tlodocs/82R/billtext/html/HB02363F.HTM" TargetMode="External" Id="rId26" /><Relationship Type="http://schemas.openxmlformats.org/officeDocument/2006/relationships/hyperlink" Target="http://capitol.texas.gov/tlodocs/82R/billtext/html/HB02363F.HTM" TargetMode="External" Id="rId27" /><Relationship Type="http://schemas.openxmlformats.org/officeDocument/2006/relationships/hyperlink" Target="http://capitol.texas.gov/tlodocs/83R/billtext/html/HB01600F.HTM" TargetMode="External" Id="rId28" /><Relationship Type="http://schemas.openxmlformats.org/officeDocument/2006/relationships/hyperlink" Target="http://capitol.texas.gov/tlodocs/83R/billtext/html/SB00567F.HTM" TargetMode="External" Id="rId29" /><Relationship Type="http://schemas.openxmlformats.org/officeDocument/2006/relationships/hyperlink" Target="http://capitol.texas.gov/tlodocs/82R/billtext/html/HB02363F.HTM" TargetMode="External" Id="rId30" /><Relationship Type="http://schemas.openxmlformats.org/officeDocument/2006/relationships/hyperlink" Target="http://capitol.texas.gov/tlodocs/82R/billtext/html/HB02363F.HTM" TargetMode="External" Id="rId31" /><Relationship Type="http://schemas.openxmlformats.org/officeDocument/2006/relationships/hyperlink" Target="http://capitol.texas.gov/tlodocs/82R/billtext/html/HB02363F.HTM" TargetMode="External" Id="rId32" /><Relationship Type="http://schemas.openxmlformats.org/officeDocument/2006/relationships/hyperlink" Target="http://capitol.texas.gov/tlodocs/82R/billtext/html/HB02363F.HTM" TargetMode="External" Id="rId33" /><Relationship Type="http://schemas.openxmlformats.org/officeDocument/2006/relationships/hyperlink" Target="http://capitol.texas.gov/tlodocs/82R/billtext/html/HB02363F.HTM" TargetMode="External" Id="rId34" /><Relationship Type="http://schemas.openxmlformats.org/officeDocument/2006/relationships/hyperlink" Target="http://capitol.texas.gov/tlodocs/82R/billtext/html/HB02363F.HTM" TargetMode="External" Id="rId35" /><Relationship Type="http://schemas.openxmlformats.org/officeDocument/2006/relationships/hyperlink" Target="http://capitol.texas.gov/tlodocs/82R/billtext/html/HB02363F.HTM" TargetMode="External" Id="rId36" /><Relationship Type="http://schemas.openxmlformats.org/officeDocument/2006/relationships/hyperlink" Target="http://capitol.texas.gov/tlodocs/82R/billtext/html/HB02363F.HTM" TargetMode="External" Id="rId37" /><Relationship Type="http://schemas.openxmlformats.org/officeDocument/2006/relationships/hyperlink" Target="http://capitol.texas.gov/tlodocs/83R/billtext/html/HB01600F.HTM" TargetMode="External" Id="rId38" /><Relationship Type="http://schemas.openxmlformats.org/officeDocument/2006/relationships/hyperlink" Target="http://capitol.texas.gov/tlodocs/83R/billtext/html/SB00567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