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8380.  LAZY W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8380.001.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Lazy W District No. 1.</w:t>
      </w:r>
    </w:p>
    <w:p w:rsidR="003F3435" w:rsidRDefault="0032493E">
      <w:pPr>
        <w:spacing w:line="480" w:lineRule="auto"/>
        <w:jc w:val="both"/>
      </w:pPr>
      <w:r>
        <w:t xml:space="preserve">Added by Acts 2011, 82nd Leg., R.S., Ch. 866 (H.B. </w:t>
      </w:r>
      <w:hyperlink w:docLocation="table" r:id="rId14">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866 (H.B. </w:t>
      </w:r>
      <w:hyperlink w:docLocation="table" r:id="rId15">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2011, 82nd Leg., R.S., Ch. 866 (H.B. </w:t>
      </w:r>
      <w:hyperlink w:docLocation="table" r:id="rId16">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8380.003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2011, 82nd Leg., R.S., Ch. 866 (H.B. </w:t>
      </w:r>
      <w:hyperlink w:docLocation="table" r:id="rId17">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2011, 82nd Leg., R.S., Ch. 866 (H.B. </w:t>
      </w:r>
      <w:hyperlink w:docLocation="table" r:id="rId18">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866 (H.B. </w:t>
      </w:r>
      <w:hyperlink w:docLocation="table" r:id="rId19">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8380.051.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8380.052</w:t>
      </w:r>
      <w:r>
        <w:t xml:space="preserve">, directors serve staggered four-year terms.</w:t>
      </w:r>
    </w:p>
    <w:p w:rsidR="003F3435" w:rsidRDefault="0032493E">
      <w:pPr>
        <w:spacing w:line="480" w:lineRule="auto"/>
        <w:jc w:val="both"/>
      </w:pPr>
      <w:r>
        <w:t xml:space="preserve">Added by Acts 2011, 82nd Leg., R.S., Ch. 866 (H.B. </w:t>
      </w:r>
      <w:hyperlink w:docLocation="table" r:id="rId20">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8380.003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8380.003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8380.003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2011, 82nd Leg., R.S., Ch. 866 (H.B. </w:t>
      </w:r>
      <w:hyperlink w:docLocation="table" r:id="rId21">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8380.101.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866 (H.B. </w:t>
      </w:r>
      <w:hyperlink w:docLocation="table" r:id="rId22">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866 (H.B. </w:t>
      </w:r>
      <w:hyperlink w:docLocation="table" r:id="rId23">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8380.103.</w:t>
      </w:r>
      <w:r xml:space="preserve">
        <w:t> </w:t>
      </w:r>
      <w:r xml:space="preserve">
        <w:t> </w:t>
      </w:r>
      <w:r>
        <w:t xml:space="preserve">AUTHORITY FOR ROAD PROJECTS.  (a)</w:t>
      </w:r>
      <w:r xml:space="preserve">
        <w:t> </w:t>
      </w:r>
      <w:r xml:space="preserve">
        <w:t> </w:t>
      </w:r>
      <w:r>
        <w:t xml:space="preserve">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commission as required by Section </w:t>
      </w:r>
      <w:r>
        <w:t xml:space="preserve">54.234</w:t>
      </w:r>
      <w:r>
        <w:t xml:space="preserve">, Water Code.</w:t>
      </w:r>
    </w:p>
    <w:p w:rsidR="003F3435" w:rsidRDefault="0032493E">
      <w:pPr>
        <w:spacing w:line="480" w:lineRule="auto"/>
        <w:jc w:val="both"/>
      </w:pPr>
      <w:r>
        <w:t xml:space="preserve">Added by Acts 2011, 82nd Leg., R.S., Ch. 866 (H.B. </w:t>
      </w:r>
      <w:hyperlink w:docLocation="table" r:id="rId24">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8380.104.</w:t>
      </w:r>
      <w:r xml:space="preserve">
        <w:t> </w:t>
      </w:r>
      <w:r xml:space="preserve">
        <w:t> </w:t>
      </w:r>
      <w:r>
        <w:t xml:space="preserve">APPROVAL OF ROAD PROJECT.  (a)</w:t>
      </w:r>
      <w:r xml:space="preserve">
        <w:t> </w:t>
      </w:r>
      <w:r xml:space="preserve">
        <w:t> </w:t>
      </w:r>
      <w:r>
        <w:t xml:space="preserve">The district may not undertake a road project authorized by Section </w:t>
      </w:r>
      <w:r>
        <w:t xml:space="preserve">8380.103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2011, 82nd Leg., R.S., Ch. 866 (H.B. </w:t>
      </w:r>
      <w:hyperlink w:docLocation="table" r:id="rId25">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2011, 82nd Leg., R.S., Ch. 866 (H.B. </w:t>
      </w:r>
      <w:hyperlink w:docLocation="table" r:id="rId26">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w:t>
      </w:r>
    </w:p>
    <w:p w:rsidR="003F3435" w:rsidRDefault="0032493E">
      <w:pPr>
        <w:spacing w:line="480" w:lineRule="auto"/>
        <w:jc w:val="both"/>
      </w:pPr>
      <w:r>
        <w:t xml:space="preserve">Added by Acts 2011, 82nd Leg., R.S., Ch. 866 (H.B. </w:t>
      </w:r>
      <w:hyperlink w:docLocation="table" r:id="rId27">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8380.107.</w:t>
      </w:r>
      <w:r xml:space="preserve">
        <w:t> </w:t>
      </w:r>
      <w:r xml:space="preserve">
        <w:t> </w:t>
      </w:r>
      <w:r>
        <w:t xml:space="preserve">PARKS, RECREATIONAL FACILITIES, PRESERVATION OF FISH AND WILDLIFE.  (a)</w:t>
      </w:r>
      <w:r xml:space="preserve">
        <w:t> </w:t>
      </w:r>
      <w:r xml:space="preserve">
        <w:t> </w:t>
      </w:r>
      <w:r>
        <w:t xml:space="preserve">The district may develop and manage parks, recreational facilities, and natural science laboratories and may promote the preservation of fish and other wildlife in the district.</w:t>
      </w:r>
    </w:p>
    <w:p w:rsidR="003F3435" w:rsidRDefault="0032493E">
      <w:pPr>
        <w:spacing w:line="480" w:lineRule="auto"/>
        <w:ind w:firstLine="720"/>
        <w:jc w:val="both"/>
      </w:pPr>
      <w:r>
        <w:t xml:space="preserve">(b)</w:t>
      </w:r>
      <w:r xml:space="preserve">
        <w:t> </w:t>
      </w:r>
      <w:r xml:space="preserve">
        <w:t> </w:t>
      </w:r>
      <w:r>
        <w:t xml:space="preserve">The district may negotiate contracts with any person, including a county, municipality, municipal corporation, firm, corporation, nonprofit organization, or state or federal agency, to operate or maintain the park, recreational facility, or natural science laboratory.</w:t>
      </w:r>
    </w:p>
    <w:p w:rsidR="003F3435" w:rsidRDefault="0032493E">
      <w:pPr>
        <w:spacing w:line="480" w:lineRule="auto"/>
        <w:ind w:firstLine="720"/>
        <w:jc w:val="both"/>
      </w:pPr>
      <w:r>
        <w:t xml:space="preserve">(c)</w:t>
      </w:r>
      <w:r xml:space="preserve">
        <w:t> </w:t>
      </w:r>
      <w:r xml:space="preserve">
        <w:t> </w:t>
      </w:r>
      <w:r>
        <w:t xml:space="preserve">The preservation of fish and other wildlife shall be in accordance with the rules of the Parks and Wildlife Commission.</w:t>
      </w:r>
    </w:p>
    <w:p w:rsidR="003F3435" w:rsidRDefault="0032493E">
      <w:pPr>
        <w:spacing w:line="480" w:lineRule="auto"/>
        <w:ind w:firstLine="720"/>
        <w:jc w:val="both"/>
      </w:pPr>
      <w:r>
        <w:t xml:space="preserve">(d)</w:t>
      </w:r>
      <w:r xml:space="preserve">
        <w:t> </w:t>
      </w:r>
      <w:r xml:space="preserve">
        <w:t> </w:t>
      </w:r>
      <w:r>
        <w:t xml:space="preserve">The board may charge and collect reasonable entrance, gate, or use fees to manage and operate a park or recreational facility developed wholly or partly by the district.</w:t>
      </w:r>
    </w:p>
    <w:p w:rsidR="003F3435" w:rsidRDefault="0032493E">
      <w:pPr>
        <w:spacing w:line="480" w:lineRule="auto"/>
        <w:jc w:val="both"/>
      </w:pPr>
      <w:r>
        <w:t xml:space="preserve">Added by Acts 2011, 82nd Leg., R.S., Ch. 866 (H.B. </w:t>
      </w:r>
      <w:hyperlink w:docLocation="table" r:id="rId28">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8380.108.</w:t>
      </w:r>
      <w:r xml:space="preserve">
        <w:t> </w:t>
      </w:r>
      <w:r xml:space="preserve">
        <w:t> </w:t>
      </w:r>
      <w:r>
        <w:t xml:space="preserve">GENERAL POWERS REGARDING CONTRACTS.</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contract with any person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project;</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project; and</w:t>
      </w:r>
    </w:p>
    <w:p w:rsidR="003F3435" w:rsidRDefault="0032493E">
      <w:pPr>
        <w:spacing w:line="480" w:lineRule="auto"/>
        <w:ind w:firstLine="1440"/>
        <w:jc w:val="both"/>
      </w:pPr>
      <w:r>
        <w:t xml:space="preserve">(3)</w:t>
      </w:r>
      <w:r xml:space="preserve">
        <w:t> </w:t>
      </w:r>
      <w:r xml:space="preserve">
        <w:t> </w:t>
      </w:r>
      <w:r>
        <w:t xml:space="preserve">accept a grant or donation from any person to accomplish a district purpose.</w:t>
      </w:r>
    </w:p>
    <w:p w:rsidR="003F3435" w:rsidRDefault="0032493E">
      <w:pPr>
        <w:spacing w:line="480" w:lineRule="auto"/>
        <w:jc w:val="both"/>
      </w:pPr>
      <w:r>
        <w:t xml:space="preserve">Added by Acts 2011, 82nd Leg., R.S., Ch. 866 (H.B. </w:t>
      </w:r>
      <w:hyperlink w:docLocation="table" r:id="rId29">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8380.109.</w:t>
      </w:r>
      <w:r xml:space="preserve">
        <w:t> </w:t>
      </w:r>
      <w:r xml:space="preserve">
        <w:t> </w:t>
      </w:r>
      <w:r>
        <w:t xml:space="preserve">RULES; ENFORCEMENT.  (a)</w:t>
      </w:r>
      <w:r xml:space="preserve">
        <w:t> </w:t>
      </w:r>
      <w:r xml:space="preserve">
        <w:t> </w:t>
      </w:r>
      <w:r>
        <w:t xml:space="preserve">The district may adopt and enforce rules:</w:t>
      </w:r>
    </w:p>
    <w:p w:rsidR="003F3435" w:rsidRDefault="0032493E">
      <w:pPr>
        <w:spacing w:line="480" w:lineRule="auto"/>
        <w:ind w:firstLine="1440"/>
        <w:jc w:val="both"/>
      </w:pPr>
      <w:r>
        <w:t xml:space="preserve">(1)</w:t>
      </w:r>
      <w:r xml:space="preserve">
        <w:t> </w:t>
      </w:r>
      <w:r xml:space="preserve">
        <w:t> </w:t>
      </w:r>
      <w:r>
        <w:t xml:space="preserve">to administer and operate the district;</w:t>
      </w:r>
    </w:p>
    <w:p w:rsidR="003F3435" w:rsidRDefault="0032493E">
      <w:pPr>
        <w:spacing w:line="480" w:lineRule="auto"/>
        <w:ind w:firstLine="1440"/>
        <w:jc w:val="both"/>
      </w:pPr>
      <w:r>
        <w:t xml:space="preserve">(2)</w:t>
      </w:r>
      <w:r xml:space="preserve">
        <w:t> </w:t>
      </w:r>
      <w:r xml:space="preserve">
        <w:t> </w:t>
      </w:r>
      <w:r>
        <w:t xml:space="preserve">to govern the use, availability, protection, security, and maintenance of the district's property and facilities; and</w:t>
      </w:r>
    </w:p>
    <w:p w:rsidR="003F3435" w:rsidRDefault="0032493E">
      <w:pPr>
        <w:spacing w:line="480" w:lineRule="auto"/>
        <w:ind w:firstLine="1440"/>
        <w:jc w:val="both"/>
      </w:pPr>
      <w:r>
        <w:t xml:space="preserve">(3)</w:t>
      </w:r>
      <w:r xml:space="preserve">
        <w:t> </w:t>
      </w:r>
      <w:r xml:space="preserve">
        <w:t> </w:t>
      </w:r>
      <w:r>
        <w:t xml:space="preserve">to provide for public safety and security.</w:t>
      </w:r>
    </w:p>
    <w:p w:rsidR="003F3435" w:rsidRDefault="0032493E">
      <w:pPr>
        <w:spacing w:line="480" w:lineRule="auto"/>
        <w:ind w:firstLine="720"/>
        <w:jc w:val="both"/>
      </w:pPr>
      <w:r>
        <w:t xml:space="preserve">(b)</w:t>
      </w:r>
      <w:r xml:space="preserve">
        <w:t> </w:t>
      </w:r>
      <w:r xml:space="preserve">
        <w:t> </w:t>
      </w:r>
      <w:r>
        <w:t xml:space="preserve">The district may bring an action in court for an injunction or other appropriate remedy to enforce a rule of the district.</w:t>
      </w:r>
    </w:p>
    <w:p w:rsidR="003F3435" w:rsidRDefault="0032493E">
      <w:pPr>
        <w:spacing w:line="480" w:lineRule="auto"/>
        <w:jc w:val="both"/>
      </w:pPr>
      <w:r>
        <w:t xml:space="preserve">Added by Acts 2011, 82nd Leg., R.S., Ch. 866 (H.B. </w:t>
      </w:r>
      <w:hyperlink w:docLocation="table" r:id="rId30">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8380.151.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8380.153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866 (H.B. </w:t>
      </w:r>
      <w:hyperlink w:docLocation="table" r:id="rId31">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8380.151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866 (H.B. </w:t>
      </w:r>
      <w:hyperlink w:docLocation="table" r:id="rId32">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2011, 82nd Leg., R.S., Ch. 866 (H.B. </w:t>
      </w:r>
      <w:hyperlink w:docLocation="table" r:id="rId33">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8380.154.</w:t>
      </w:r>
      <w:r xml:space="preserve">
        <w:t> </w:t>
      </w:r>
      <w:r xml:space="preserve">
        <w:t> </w:t>
      </w:r>
      <w:r>
        <w:t xml:space="preserve">ASSESSMENTS.  (a)</w:t>
      </w:r>
      <w:r xml:space="preserve">
        <w:t> </w:t>
      </w:r>
      <w:r xml:space="preserve">
        <w:t> </w:t>
      </w:r>
      <w:r>
        <w:t xml:space="preserve">The board may undertake projects and services that confer a special benefit on all or a definable part of the district.</w:t>
      </w:r>
      <w:r xml:space="preserve">
        <w:t> </w:t>
      </w:r>
      <w:r xml:space="preserve">
        <w:t> </w:t>
      </w:r>
      <w:r>
        <w:t xml:space="preserve">The board may impose special assessments on property in that area, based on the benefit conferred by the project or service, to pay all or part of the cost of the project or service.</w:t>
      </w:r>
      <w:r xml:space="preserve">
        <w:t> </w:t>
      </w:r>
      <w:r xml:space="preserve">
        <w:t> </w:t>
      </w:r>
      <w:r>
        <w:t xml:space="preserve">The district may finance with special assessments any project or service authorized by this chapter or any other applicable law.</w:t>
      </w:r>
    </w:p>
    <w:p w:rsidR="003F3435" w:rsidRDefault="0032493E">
      <w:pPr>
        <w:spacing w:line="480" w:lineRule="auto"/>
        <w:ind w:firstLine="720"/>
        <w:jc w:val="both"/>
      </w:pPr>
      <w:r>
        <w:t xml:space="preserve">(b)</w:t>
      </w:r>
      <w:r xml:space="preserve">
        <w:t> </w:t>
      </w:r>
      <w:r xml:space="preserve">
        <w:t> </w:t>
      </w:r>
      <w:r>
        <w:t xml:space="preserve">Projects or services may be financed with special assessments under this chapter only after the board holds a public hearing on the advisability of the project or service and the proposed assessments.</w:t>
      </w:r>
    </w:p>
    <w:p w:rsidR="003F3435" w:rsidRDefault="0032493E">
      <w:pPr>
        <w:spacing w:line="480" w:lineRule="auto"/>
        <w:ind w:firstLine="720"/>
        <w:jc w:val="both"/>
      </w:pPr>
      <w:r>
        <w:t xml:space="preserve">(c)</w:t>
      </w:r>
      <w:r xml:space="preserve">
        <w:t> </w:t>
      </w:r>
      <w:r xml:space="preserve">
        <w:t> </w:t>
      </w:r>
      <w:r>
        <w:t xml:space="preserve">The board shall publish notice of the hearing in a newspaper or newspapers with general circulation in Henderson County.</w:t>
      </w:r>
      <w:r xml:space="preserve">
        <w:t> </w:t>
      </w:r>
      <w:r xml:space="preserve">
        <w:t> </w:t>
      </w:r>
      <w:r>
        <w:t xml:space="preserve">The publication must be made not later than the 30th day before the date of the hearing.</w:t>
      </w:r>
    </w:p>
    <w:p w:rsidR="003F3435" w:rsidRDefault="0032493E">
      <w:pPr>
        <w:spacing w:line="480" w:lineRule="auto"/>
        <w:ind w:firstLine="720"/>
        <w:jc w:val="both"/>
      </w:pPr>
      <w:r>
        <w:t xml:space="preserve">(d)</w:t>
      </w:r>
      <w:r xml:space="preserve">
        <w:t> </w:t>
      </w:r>
      <w:r xml:space="preserve">
        <w:t> </w:t>
      </w:r>
      <w:r>
        <w:t xml:space="preserve">Notice provided under this section must include:</w:t>
      </w:r>
    </w:p>
    <w:p w:rsidR="003F3435" w:rsidRDefault="0032493E">
      <w:pPr>
        <w:spacing w:line="480" w:lineRule="auto"/>
        <w:ind w:firstLine="1440"/>
        <w:jc w:val="both"/>
      </w:pPr>
      <w:r>
        <w:t xml:space="preserve">(1)</w:t>
      </w:r>
      <w:r xml:space="preserve">
        <w:t> </w:t>
      </w:r>
      <w:r xml:space="preserve">
        <w:t> </w:t>
      </w:r>
      <w:r>
        <w:t xml:space="preserve">the time and place of the hearing;</w:t>
      </w:r>
    </w:p>
    <w:p w:rsidR="003F3435" w:rsidRDefault="0032493E">
      <w:pPr>
        <w:spacing w:line="480" w:lineRule="auto"/>
        <w:ind w:firstLine="1440"/>
        <w:jc w:val="both"/>
      </w:pPr>
      <w:r>
        <w:t xml:space="preserve">(2)</w:t>
      </w:r>
      <w:r xml:space="preserve">
        <w:t> </w:t>
      </w:r>
      <w:r xml:space="preserve">
        <w:t> </w:t>
      </w:r>
      <w:r>
        <w:t xml:space="preserve">the general nature of the proposed project or service;</w:t>
      </w:r>
    </w:p>
    <w:p w:rsidR="003F3435" w:rsidRDefault="0032493E">
      <w:pPr>
        <w:spacing w:line="480" w:lineRule="auto"/>
        <w:ind w:firstLine="1440"/>
        <w:jc w:val="both"/>
      </w:pPr>
      <w:r>
        <w:t xml:space="preserve">(3)</w:t>
      </w:r>
      <w:r xml:space="preserve">
        <w:t> </w:t>
      </w:r>
      <w:r xml:space="preserve">
        <w:t> </w:t>
      </w:r>
      <w:r>
        <w:t xml:space="preserve">the estimated cost of the project or service, including interest during construction and associated financing costs; and</w:t>
      </w:r>
    </w:p>
    <w:p w:rsidR="003F3435" w:rsidRDefault="0032493E">
      <w:pPr>
        <w:spacing w:line="480" w:lineRule="auto"/>
        <w:ind w:firstLine="1440"/>
        <w:jc w:val="both"/>
      </w:pPr>
      <w:r>
        <w:t xml:space="preserve">(4)</w:t>
      </w:r>
      <w:r xml:space="preserve">
        <w:t> </w:t>
      </w:r>
      <w:r xml:space="preserve">
        <w:t> </w:t>
      </w:r>
      <w:r>
        <w:t xml:space="preserve">the proposed method of assessment.</w:t>
      </w:r>
    </w:p>
    <w:p w:rsidR="003F3435" w:rsidRDefault="0032493E">
      <w:pPr>
        <w:spacing w:line="480" w:lineRule="auto"/>
        <w:ind w:firstLine="720"/>
        <w:jc w:val="both"/>
      </w:pPr>
      <w:r>
        <w:t xml:space="preserve">(e)</w:t>
      </w:r>
      <w:r xml:space="preserve">
        <w:t> </w:t>
      </w:r>
      <w:r xml:space="preserve">
        <w:t> </w:t>
      </w:r>
      <w:r>
        <w:t xml:space="preserve">Written notice containing the information required by Subsection (d) shall be mailed by certified mail, return receipt requested, not later than the 30th day before the date of the hearing.</w:t>
      </w:r>
      <w:r xml:space="preserve">
        <w:t> </w:t>
      </w:r>
      <w:r xml:space="preserve">
        <w:t> </w:t>
      </w:r>
      <w:r>
        <w:t xml:space="preserve">The notice shall be mailed to each person residing in the district.</w:t>
      </w:r>
    </w:p>
    <w:p w:rsidR="003F3435" w:rsidRDefault="0032493E">
      <w:pPr>
        <w:spacing w:line="480" w:lineRule="auto"/>
        <w:jc w:val="both"/>
      </w:pPr>
      <w:r>
        <w:t xml:space="preserve">Added by Acts 2011, 82nd Leg., R.S., Ch. 866 (H.B. </w:t>
      </w:r>
      <w:hyperlink w:docLocation="table" r:id="rId34">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8380.155.</w:t>
      </w:r>
      <w:r xml:space="preserve">
        <w:t> </w:t>
      </w:r>
      <w:r xml:space="preserve">
        <w:t> </w:t>
      </w:r>
      <w:r>
        <w:t xml:space="preserve">FEES AND CHARGES.</w:t>
      </w:r>
      <w:r xml:space="preserve">
        <w:t> </w:t>
      </w:r>
      <w:r xml:space="preserve">
        <w:t> </w:t>
      </w:r>
      <w:r>
        <w:t xml:space="preserve">The district may establish fees, user fees, rates, and charges that are sufficient:</w:t>
      </w:r>
    </w:p>
    <w:p w:rsidR="003F3435" w:rsidRDefault="0032493E">
      <w:pPr>
        <w:spacing w:line="480" w:lineRule="auto"/>
        <w:ind w:firstLine="1440"/>
        <w:jc w:val="both"/>
      </w:pPr>
      <w:r>
        <w:t xml:space="preserve">(1)</w:t>
      </w:r>
      <w:r xml:space="preserve">
        <w:t> </w:t>
      </w:r>
      <w:r xml:space="preserve">
        <w:t> </w:t>
      </w:r>
      <w:r>
        <w:t xml:space="preserve">to accomplish the purposes of this chapter;</w:t>
      </w:r>
    </w:p>
    <w:p w:rsidR="003F3435" w:rsidRDefault="0032493E">
      <w:pPr>
        <w:spacing w:line="480" w:lineRule="auto"/>
        <w:ind w:firstLine="1440"/>
        <w:jc w:val="both"/>
      </w:pPr>
      <w:r>
        <w:t xml:space="preserve">(2)</w:t>
      </w:r>
      <w:r xml:space="preserve">
        <w:t> </w:t>
      </w:r>
      <w:r xml:space="preserve">
        <w:t> </w:t>
      </w:r>
      <w:r>
        <w:t xml:space="preserve">for the operation and maintenance of the district;</w:t>
      </w:r>
    </w:p>
    <w:p w:rsidR="003F3435" w:rsidRDefault="0032493E">
      <w:pPr>
        <w:spacing w:line="480" w:lineRule="auto"/>
        <w:ind w:firstLine="1440"/>
        <w:jc w:val="both"/>
      </w:pPr>
      <w:r>
        <w:t xml:space="preserve">(3)</w:t>
      </w:r>
      <w:r xml:space="preserve">
        <w:t> </w:t>
      </w:r>
      <w:r xml:space="preserve">
        <w:t> </w:t>
      </w:r>
      <w:r>
        <w:t xml:space="preserve">to pay the principal of and interest on notes, bonds, and other obligations issued in connection with the exercise of the district's general powers and duties; and</w:t>
      </w:r>
    </w:p>
    <w:p w:rsidR="003F3435" w:rsidRDefault="0032493E">
      <w:pPr>
        <w:spacing w:line="480" w:lineRule="auto"/>
        <w:ind w:firstLine="1440"/>
        <w:jc w:val="both"/>
      </w:pPr>
      <w:r>
        <w:t xml:space="preserve">(4)</w:t>
      </w:r>
      <w:r xml:space="preserve">
        <w:t> </w:t>
      </w:r>
      <w:r xml:space="preserve">
        <w:t> </w:t>
      </w:r>
      <w:r>
        <w:t xml:space="preserve">to satisfy all rate covenants relating to the issuance of notes, bonds, and other obligations.</w:t>
      </w:r>
    </w:p>
    <w:p w:rsidR="003F3435" w:rsidRDefault="0032493E">
      <w:pPr>
        <w:spacing w:line="480" w:lineRule="auto"/>
        <w:jc w:val="both"/>
      </w:pPr>
      <w:r>
        <w:t xml:space="preserve">Added by Acts 2011, 82nd Leg., R.S., Ch. 866 (H.B. </w:t>
      </w:r>
      <w:hyperlink w:docLocation="table" r:id="rId35">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8380.156.</w:t>
      </w:r>
      <w:r xml:space="preserve">
        <w:t> </w:t>
      </w:r>
      <w:r xml:space="preserve">
        <w:t> </w:t>
      </w:r>
      <w:r>
        <w:t xml:space="preserve">DISBURSEMENTS AND TRANSFERS OF MONEY.</w:t>
      </w:r>
      <w:r xml:space="preserve">
        <w:t> </w:t>
      </w:r>
      <w:r xml:space="preserve">
        <w:t> </w:t>
      </w:r>
      <w:r>
        <w:t xml:space="preserve">The board by resolution shall establish the number of signatures and the procedure required for a disbursement or transfer of the district's money.</w:t>
      </w:r>
    </w:p>
    <w:p w:rsidR="003F3435" w:rsidRDefault="0032493E">
      <w:pPr>
        <w:spacing w:line="480" w:lineRule="auto"/>
        <w:jc w:val="both"/>
      </w:pPr>
      <w:r>
        <w:t xml:space="preserve">Added by Acts 2011, 82nd Leg., R.S., Ch. 866 (H.B. </w:t>
      </w:r>
      <w:hyperlink w:docLocation="table" r:id="rId36">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8380.201.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2011, 82nd Leg., R.S., Ch. 866 (H.B. </w:t>
      </w:r>
      <w:hyperlink w:docLocation="table" r:id="rId37">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8380.202.</w:t>
      </w:r>
      <w:r xml:space="preserve">
        <w:t> </w:t>
      </w:r>
      <w:r xml:space="preserve">
        <w:t> </w:t>
      </w:r>
      <w:r>
        <w:t xml:space="preserve">TAXES FOR BONDS.At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2011, 82nd Leg., R.S., Ch. 866 (H.B. </w:t>
      </w:r>
      <w:hyperlink w:docLocation="table" r:id="rId38">
        <w:r>
          <w:rPr>
            <w:rStyle w:val="Hyperlink"/>
          </w:rPr>
          <w:t>3864</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8380.203.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2011, 82nd Leg., R.S., Ch. 866 (H.B. </w:t>
      </w:r>
      <w:hyperlink w:docLocation="table" r:id="rId39">
        <w:r>
          <w:rPr>
            <w:rStyle w:val="Hyperlink"/>
          </w:rPr>
          <w:t>3864</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64F.HTM" TargetMode="External" Id="rId14" /><Relationship Type="http://schemas.openxmlformats.org/officeDocument/2006/relationships/hyperlink" Target="http://capitol.texas.gov/tlodocs/82R/billtext/html/HB03864F.HTM" TargetMode="External" Id="rId15" /><Relationship Type="http://schemas.openxmlformats.org/officeDocument/2006/relationships/hyperlink" Target="http://capitol.texas.gov/tlodocs/82R/billtext/html/HB03864F.HTM" TargetMode="External" Id="rId16" /><Relationship Type="http://schemas.openxmlformats.org/officeDocument/2006/relationships/hyperlink" Target="http://capitol.texas.gov/tlodocs/82R/billtext/html/HB03864F.HTM" TargetMode="External" Id="rId17" /><Relationship Type="http://schemas.openxmlformats.org/officeDocument/2006/relationships/hyperlink" Target="http://capitol.texas.gov/tlodocs/82R/billtext/html/HB03864F.HTM" TargetMode="External" Id="rId18" /><Relationship Type="http://schemas.openxmlformats.org/officeDocument/2006/relationships/hyperlink" Target="http://capitol.texas.gov/tlodocs/82R/billtext/html/HB03864F.HTM" TargetMode="External" Id="rId19" /><Relationship Type="http://schemas.openxmlformats.org/officeDocument/2006/relationships/hyperlink" Target="http://capitol.texas.gov/tlodocs/82R/billtext/html/HB03864F.HTM" TargetMode="External" Id="rId20" /><Relationship Type="http://schemas.openxmlformats.org/officeDocument/2006/relationships/hyperlink" Target="http://capitol.texas.gov/tlodocs/82R/billtext/html/HB03864F.HTM" TargetMode="External" Id="rId21" /><Relationship Type="http://schemas.openxmlformats.org/officeDocument/2006/relationships/hyperlink" Target="http://capitol.texas.gov/tlodocs/82R/billtext/html/HB03864F.HTM" TargetMode="External" Id="rId22" /><Relationship Type="http://schemas.openxmlformats.org/officeDocument/2006/relationships/hyperlink" Target="http://capitol.texas.gov/tlodocs/82R/billtext/html/HB03864F.HTM" TargetMode="External" Id="rId23" /><Relationship Type="http://schemas.openxmlformats.org/officeDocument/2006/relationships/hyperlink" Target="http://capitol.texas.gov/tlodocs/82R/billtext/html/HB03864F.HTM" TargetMode="External" Id="rId24" /><Relationship Type="http://schemas.openxmlformats.org/officeDocument/2006/relationships/hyperlink" Target="http://capitol.texas.gov/tlodocs/82R/billtext/html/HB03864F.HTM" TargetMode="External" Id="rId25" /><Relationship Type="http://schemas.openxmlformats.org/officeDocument/2006/relationships/hyperlink" Target="http://capitol.texas.gov/tlodocs/82R/billtext/html/HB03864F.HTM" TargetMode="External" Id="rId26" /><Relationship Type="http://schemas.openxmlformats.org/officeDocument/2006/relationships/hyperlink" Target="http://capitol.texas.gov/tlodocs/82R/billtext/html/HB03864F.HTM" TargetMode="External" Id="rId27" /><Relationship Type="http://schemas.openxmlformats.org/officeDocument/2006/relationships/hyperlink" Target="http://capitol.texas.gov/tlodocs/82R/billtext/html/HB03864F.HTM" TargetMode="External" Id="rId28" /><Relationship Type="http://schemas.openxmlformats.org/officeDocument/2006/relationships/hyperlink" Target="http://capitol.texas.gov/tlodocs/82R/billtext/html/HB03864F.HTM" TargetMode="External" Id="rId29" /><Relationship Type="http://schemas.openxmlformats.org/officeDocument/2006/relationships/hyperlink" Target="http://capitol.texas.gov/tlodocs/82R/billtext/html/HB03864F.HTM" TargetMode="External" Id="rId30" /><Relationship Type="http://schemas.openxmlformats.org/officeDocument/2006/relationships/hyperlink" Target="http://capitol.texas.gov/tlodocs/82R/billtext/html/HB03864F.HTM" TargetMode="External" Id="rId31" /><Relationship Type="http://schemas.openxmlformats.org/officeDocument/2006/relationships/hyperlink" Target="http://capitol.texas.gov/tlodocs/82R/billtext/html/HB03864F.HTM" TargetMode="External" Id="rId32" /><Relationship Type="http://schemas.openxmlformats.org/officeDocument/2006/relationships/hyperlink" Target="http://capitol.texas.gov/tlodocs/82R/billtext/html/HB03864F.HTM" TargetMode="External" Id="rId33" /><Relationship Type="http://schemas.openxmlformats.org/officeDocument/2006/relationships/hyperlink" Target="http://capitol.texas.gov/tlodocs/82R/billtext/html/HB03864F.HTM" TargetMode="External" Id="rId34" /><Relationship Type="http://schemas.openxmlformats.org/officeDocument/2006/relationships/hyperlink" Target="http://capitol.texas.gov/tlodocs/82R/billtext/html/HB03864F.HTM" TargetMode="External" Id="rId35" /><Relationship Type="http://schemas.openxmlformats.org/officeDocument/2006/relationships/hyperlink" Target="http://capitol.texas.gov/tlodocs/82R/billtext/html/HB03864F.HTM" TargetMode="External" Id="rId36" /><Relationship Type="http://schemas.openxmlformats.org/officeDocument/2006/relationships/hyperlink" Target="http://capitol.texas.gov/tlodocs/82R/billtext/html/HB03864F.HTM" TargetMode="External" Id="rId37" /><Relationship Type="http://schemas.openxmlformats.org/officeDocument/2006/relationships/hyperlink" Target="http://capitol.texas.gov/tlodocs/82R/billtext/html/HB03864F.HTM" TargetMode="External" Id="rId38" /><Relationship Type="http://schemas.openxmlformats.org/officeDocument/2006/relationships/hyperlink" Target="http://capitol.texas.gov/tlodocs/82R/billtext/html/HB03864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