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8388.  NORTHGATE CROSSING MUNICIPAL UTILITY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8388.001.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Northgate Crossing Municipal Utility District No. 2.</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8388.002.</w:t>
      </w:r>
      <w:r xml:space="preserve">
        <w:t> </w:t>
      </w:r>
      <w:r xml:space="preserve">
        <w:t> </w:t>
      </w:r>
      <w:r>
        <w:t xml:space="preserve">NATURE OF DISTRICT.</w:t>
      </w:r>
      <w:r xml:space="preserve">
        <w:t> </w:t>
      </w:r>
      <w:r xml:space="preserve">
        <w:t> </w:t>
      </w:r>
      <w:r>
        <w:t xml:space="preserve">The district is a conservation and reclamation district in Harris County created under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8388.003.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district's boundaries will benefit from the works and projects accomplished by the district under the powers authorized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8388.004.</w:t>
      </w:r>
      <w:r xml:space="preserve">
        <w:t> </w:t>
      </w:r>
      <w:r xml:space="preserve">
        <w:t> </w:t>
      </w:r>
      <w:r>
        <w:t xml:space="preserve">DISTRICT TERRITORY.  (a)</w:t>
      </w:r>
      <w:r xml:space="preserve">
        <w:t> </w:t>
      </w:r>
      <w:r xml:space="preserve">
        <w:t> </w:t>
      </w:r>
      <w:r>
        <w:t xml:space="preserve">The district is composed of the territory described by Section 4(a), Chapter 764, Acts of the 69th Legislature, Regular Session, 1985,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copying the field notes in the legislative process or another mistake in the field notes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w:t>
      </w:r>
    </w:p>
    <w:p w:rsidR="003F3435" w:rsidRDefault="0032493E">
      <w:pPr>
        <w:spacing w:line="480" w:lineRule="auto"/>
        <w:ind w:firstLine="1440"/>
        <w:jc w:val="both"/>
      </w:pPr>
      <w:r>
        <w:t xml:space="preserve">(3)</w:t>
      </w:r>
      <w:r xml:space="preserve">
        <w:t> </w:t>
      </w:r>
      <w:r xml:space="preserve">
        <w:t> </w:t>
      </w:r>
      <w:r>
        <w:t xml:space="preserve">the payment of the principal of and interest on bonds;</w:t>
      </w:r>
    </w:p>
    <w:p w:rsidR="003F3435" w:rsidRDefault="0032493E">
      <w:pPr>
        <w:spacing w:line="480" w:lineRule="auto"/>
        <w:ind w:firstLine="1440"/>
        <w:jc w:val="both"/>
      </w:pPr>
      <w:r>
        <w:t xml:space="preserve">(4)</w:t>
      </w:r>
      <w:r xml:space="preserve">
        <w:t> </w:t>
      </w:r>
      <w:r xml:space="preserve">
        <w:t> </w:t>
      </w:r>
      <w:r>
        <w:t xml:space="preserve">the district's right to impose a tax; or</w:t>
      </w:r>
    </w:p>
    <w:p w:rsidR="003F3435" w:rsidRDefault="0032493E">
      <w:pPr>
        <w:spacing w:line="480" w:lineRule="auto"/>
        <w:ind w:firstLine="1440"/>
        <w:jc w:val="both"/>
      </w:pPr>
      <w:r>
        <w:t xml:space="preserve">(5)</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8388.051.</w:t>
      </w:r>
      <w:r xml:space="preserve">
        <w:t> </w:t>
      </w:r>
      <w:r xml:space="preserve">
        <w:t> </w:t>
      </w:r>
      <w:r>
        <w:t xml:space="preserve">COMPOSITION OF BOARD.</w:t>
      </w:r>
      <w:r xml:space="preserve">
        <w:t> </w:t>
      </w:r>
      <w:r xml:space="preserve">
        <w:t> </w:t>
      </w:r>
      <w:r>
        <w:t xml:space="preserve">The board is composed of five elected directors.</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8388.052.</w:t>
      </w:r>
      <w:r xml:space="preserve">
        <w:t> </w:t>
      </w:r>
      <w:r xml:space="preserve">
        <w:t> </w:t>
      </w:r>
      <w:r>
        <w:t xml:space="preserve">BOARD VACANCY.  (a)</w:t>
      </w:r>
      <w:r xml:space="preserve">
        <w:t> </w:t>
      </w:r>
      <w:r xml:space="preserve">
        <w:t> </w:t>
      </w:r>
      <w:r>
        <w:t xml:space="preserve">Except as provided by Subsection (b), a vacancy in the office of director shall be filled in the manner provided by Section </w:t>
      </w:r>
      <w:r>
        <w:t xml:space="preserve">49.105</w:t>
      </w:r>
      <w:r>
        <w:t xml:space="preserve">, Water Code.</w:t>
      </w:r>
    </w:p>
    <w:p w:rsidR="003F3435" w:rsidRDefault="0032493E">
      <w:pPr>
        <w:spacing w:line="480" w:lineRule="auto"/>
        <w:ind w:firstLine="720"/>
        <w:jc w:val="both"/>
      </w:pPr>
      <w:r>
        <w:t xml:space="preserve">(b)</w:t>
      </w:r>
      <w:r xml:space="preserve">
        <w:t> </w:t>
      </w:r>
      <w:r xml:space="preserve">
        <w:t> </w:t>
      </w:r>
      <w:r>
        <w:t xml:space="preserve">The Texas Commission on Environmental Quality shall appoint directors to fill the vacancies on the board whenever the number of qualified directors is fewer than three.</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8388.101.</w:t>
      </w:r>
      <w:r xml:space="preserve">
        <w:t> </w:t>
      </w:r>
      <w:r xml:space="preserve">
        <w:t> </w:t>
      </w:r>
      <w:r>
        <w:t xml:space="preserve">MUNICIPAL UTILITY DISTRICT POWERS.</w:t>
      </w:r>
      <w:r xml:space="preserve">
        <w:t> </w:t>
      </w:r>
      <w:r xml:space="preserve">
        <w:t> </w:t>
      </w:r>
      <w:r>
        <w:t xml:space="preserve">The district may exercise the rights, powers, privileges, and functions provided by general law applicable to a municipal utility district,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8388.102.</w:t>
      </w:r>
      <w:r xml:space="preserve">
        <w:t> </w:t>
      </w:r>
      <w:r xml:space="preserve">
        <w:t> </w:t>
      </w:r>
      <w:r>
        <w:t xml:space="preserve">OPERATION AND MAINTENANCE OF DISTRICT FACILITIES.  (a)</w:t>
      </w:r>
      <w:r xml:space="preserve">
        <w:t> </w:t>
      </w:r>
      <w:r xml:space="preserve">
        <w:t> </w:t>
      </w:r>
      <w:r>
        <w:t xml:space="preserve">The district shall operate and maintain any levee, retainage pond, pump, mitigation channel, or other facility, improvement, or property that serves property in the district unless the Harris County Flood Control District undertakes to operate or maintain the facility, improvement, or property.</w:t>
      </w:r>
    </w:p>
    <w:p w:rsidR="003F3435" w:rsidRDefault="0032493E">
      <w:pPr>
        <w:spacing w:line="480" w:lineRule="auto"/>
        <w:ind w:firstLine="720"/>
        <w:jc w:val="both"/>
      </w:pPr>
      <w:r>
        <w:t xml:space="preserve">(b)</w:t>
      </w:r>
      <w:r xml:space="preserve">
        <w:t> </w:t>
      </w:r>
      <w:r xml:space="preserve">
        <w:t> </w:t>
      </w:r>
      <w:r>
        <w:t xml:space="preserve">If, at the time the district is annexed by a municipality, the annexing municipality determines not to undertake to operate or maintain a levee, retainage pond, pump, mitigation channel, or other facility, improvement, or property that serves property in the district, the municipality may specify in the annexation ordinance that the district shall continue to exist exclusively to:</w:t>
      </w:r>
    </w:p>
    <w:p w:rsidR="003F3435" w:rsidRDefault="0032493E">
      <w:pPr>
        <w:spacing w:line="480" w:lineRule="auto"/>
        <w:ind w:firstLine="1440"/>
        <w:jc w:val="both"/>
      </w:pPr>
      <w:r>
        <w:t xml:space="preserve">(1)</w:t>
      </w:r>
      <w:r xml:space="preserve">
        <w:t> </w:t>
      </w:r>
      <w:r xml:space="preserve">
        <w:t> </w:t>
      </w:r>
      <w:r>
        <w:t xml:space="preserve">operate and maintain the levee, retainage pond, pump, mitigation channel, or other facility, improvement, or property; and</w:t>
      </w:r>
    </w:p>
    <w:p w:rsidR="003F3435" w:rsidRDefault="0032493E">
      <w:pPr>
        <w:spacing w:line="480" w:lineRule="auto"/>
        <w:ind w:firstLine="1440"/>
        <w:jc w:val="both"/>
      </w:pPr>
      <w:r>
        <w:t xml:space="preserve">(2)</w:t>
      </w:r>
      <w:r xml:space="preserve">
        <w:t> </w:t>
      </w:r>
      <w:r xml:space="preserve">
        <w:t> </w:t>
      </w:r>
      <w:r>
        <w:t xml:space="preserve">impose a maintenance tax in the boundaries of the district, to the extent that a maintenance tax has previously been authorized.</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1.03,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