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8396.  TRAVIS COUNTY MUNICIPAL UTILITY DISTRICT NO. 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8396.001.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Travis County Municipal Utility District No. 4.</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8396.002.</w:t>
      </w:r>
      <w:r xml:space="preserve">
        <w:t> </w:t>
      </w:r>
      <w:r xml:space="preserve">
        <w:t> </w:t>
      </w:r>
      <w:r>
        <w:t xml:space="preserve">NATURE OF DISTRICT.</w:t>
      </w:r>
      <w:r xml:space="preserve">
        <w:t> </w:t>
      </w:r>
      <w:r xml:space="preserve">
        <w:t> </w:t>
      </w:r>
      <w:r>
        <w:t xml:space="preserve">The district is a conservation and reclamation district in Travis County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8396.003.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8396.004.</w:t>
      </w:r>
      <w:r xml:space="preserve">
        <w:t> </w:t>
      </w:r>
      <w:r xml:space="preserve">
        <w:t> </w:t>
      </w:r>
      <w:r>
        <w:t xml:space="preserve">DISTRICT TERRITORY.  (a)</w:t>
      </w:r>
      <w:r xml:space="preserve">
        <w:t> </w:t>
      </w:r>
      <w:r xml:space="preserve">
        <w:t> </w:t>
      </w:r>
      <w:r>
        <w:t xml:space="preserve">The district is composed of the territory described by Section 2.03, Chapter 791, Acts of the 74th Legislature, Regular Session, 1995,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ind w:firstLine="720"/>
        <w:jc w:val="both"/>
      </w:pPr>
      <w:r>
        <w:t xml:space="preserve">Sec. 8396.005.</w:t>
      </w:r>
      <w:r xml:space="preserve">
        <w:t> </w:t>
      </w:r>
      <w:r xml:space="preserve">
        <w:t> </w:t>
      </w:r>
      <w:r>
        <w:t xml:space="preserve">PROHIBITION AGAINST IMPAIRMENT OF DISTRICT.</w:t>
      </w:r>
      <w:r xml:space="preserve">
        <w:t> </w:t>
      </w:r>
      <w:r xml:space="preserve">
        <w:t> </w:t>
      </w:r>
      <w:r>
        <w:t xml:space="preserve">A municipality in whose extraterritorial jurisdiction the district is located may not take any action, including passing an ordinance or resolution, that:</w:t>
      </w:r>
    </w:p>
    <w:p w:rsidR="003F3435" w:rsidRDefault="0032493E">
      <w:pPr>
        <w:spacing w:line="480" w:lineRule="auto"/>
        <w:ind w:firstLine="1440"/>
        <w:jc w:val="both"/>
      </w:pPr>
      <w:r>
        <w:t xml:space="preserve">(1)</w:t>
      </w:r>
      <w:r xml:space="preserve">
        <w:t> </w:t>
      </w:r>
      <w:r xml:space="preserve">
        <w:t> </w:t>
      </w:r>
      <w:r>
        <w:t xml:space="preserve">impairs the district's ability to exercise the district's powers under this chapter; or</w:t>
      </w:r>
    </w:p>
    <w:p w:rsidR="003F3435" w:rsidRDefault="0032493E">
      <w:pPr>
        <w:spacing w:line="480" w:lineRule="auto"/>
        <w:ind w:firstLine="1440"/>
        <w:jc w:val="both"/>
      </w:pPr>
      <w:r>
        <w:t xml:space="preserve">(2)</w:t>
      </w:r>
      <w:r xml:space="preserve">
        <w:t> </w:t>
      </w:r>
      <w:r xml:space="preserve">
        <w:t> </w:t>
      </w:r>
      <w:r>
        <w:t xml:space="preserve">limits the district's ability to finance, construct, or operate the district's water, wastewater, or drainage systems.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8396.051.</w:t>
      </w:r>
      <w:r xml:space="preserve">
        <w:t> </w:t>
      </w:r>
      <w:r xml:space="preserve">
        <w:t> </w:t>
      </w:r>
      <w:r>
        <w:t xml:space="preserve">COMPOSITION OF BOARD; TERMS.  (a)</w:t>
      </w:r>
      <w:r xml:space="preserve">
        <w:t> </w:t>
      </w:r>
      <w:r xml:space="preserve">
        <w:t> </w:t>
      </w:r>
      <w:r>
        <w:t xml:space="preserve">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8396.101.</w:t>
      </w:r>
      <w:r xml:space="preserve">
        <w:t> </w:t>
      </w:r>
      <w:r xml:space="preserve">
        <w:t> </w:t>
      </w:r>
      <w:r>
        <w:t xml:space="preserve">MUNICIPAL UTILITY DISTRICT POWERS AND DUTIES.</w:t>
      </w:r>
      <w:r xml:space="preserve">
        <w:t> </w:t>
      </w:r>
      <w:r xml:space="preserve">
        <w:t> </w:t>
      </w:r>
      <w:r>
        <w:t xml:space="preserve">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w:t>
      </w:r>
      <w:r>
        <w:t xml:space="preserve">50</w:t>
      </w:r>
      <w:r>
        <w:t xml:space="preserve">, and </w:t>
      </w:r>
      <w:r>
        <w:t xml:space="preserve">54</w:t>
      </w:r>
      <w:r>
        <w:t xml:space="preserve">, Water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1.03, eff. April 1, 2015.</w:t>
      </w:r>
    </w:p>
    <w:p w:rsidR="003F3435" w:rsidRDefault="0032493E">
      <w:pPr>
        <w:spacing w:line="480" w:lineRule="auto"/>
        <w:jc w:val="both"/>
      </w:pPr>
    </w:p>
    <w:p w:rsidR="003F3435" w:rsidRDefault="0032493E">
      <w:pPr>
        <w:spacing w:line="480" w:lineRule="auto"/>
        <w:jc w:val="center"/>
      </w:pPr>
      <w:r>
        <w:t xml:space="preserve">SUBCHAPTER D.  MUNICIPAL ANNEXATION</w:t>
      </w:r>
    </w:p>
    <w:p w:rsidR="003F3435" w:rsidRDefault="0032493E">
      <w:pPr>
        <w:spacing w:line="480" w:lineRule="auto"/>
        <w:jc w:val="both"/>
      </w:pPr>
    </w:p>
    <w:p w:rsidR="003F3435" w:rsidRDefault="0032493E">
      <w:pPr>
        <w:spacing w:line="480" w:lineRule="auto"/>
        <w:ind w:firstLine="720"/>
        <w:jc w:val="both"/>
      </w:pPr>
      <w:r>
        <w:t xml:space="preserve">Sec. 8396.151.</w:t>
      </w:r>
      <w:r xml:space="preserve">
        <w:t> </w:t>
      </w:r>
      <w:r xml:space="preserve">
        <w:t> </w:t>
      </w:r>
      <w:r>
        <w:t xml:space="preserve">ANNEXATION BY MUNICIPALITY.  (a)</w:t>
      </w:r>
      <w:r xml:space="preserve">
        <w:t> </w:t>
      </w:r>
      <w:r xml:space="preserve">
        <w:t> </w:t>
      </w:r>
      <w:r>
        <w:t xml:space="preserve">The governing body of a municipality that plans to annex all or part of the district first must adopt a resolution of intention to annex all or part of the district and transmit that resolution to the district and the following districts:</w:t>
      </w:r>
    </w:p>
    <w:p w:rsidR="003F3435" w:rsidRDefault="0032493E">
      <w:pPr>
        <w:spacing w:line="480" w:lineRule="auto"/>
        <w:ind w:firstLine="1440"/>
        <w:jc w:val="both"/>
      </w:pPr>
      <w:r>
        <w:t xml:space="preserve">(1)</w:t>
      </w:r>
      <w:r xml:space="preserve">
        <w:t> </w:t>
      </w:r>
      <w:r xml:space="preserve">
        <w:t> </w:t>
      </w:r>
      <w:r>
        <w:t xml:space="preserve">Travis County Municipal Utility District No. 3;</w:t>
      </w:r>
    </w:p>
    <w:p w:rsidR="003F3435" w:rsidRDefault="0032493E">
      <w:pPr>
        <w:spacing w:line="480" w:lineRule="auto"/>
        <w:ind w:firstLine="1440"/>
        <w:jc w:val="both"/>
      </w:pPr>
      <w:r>
        <w:t xml:space="preserve">(2)</w:t>
      </w:r>
      <w:r xml:space="preserve">
        <w:t> </w:t>
      </w:r>
      <w:r xml:space="preserve">
        <w:t> </w:t>
      </w:r>
      <w:r>
        <w:t xml:space="preserve">Travis County Municipal Utility District No. 5;</w:t>
      </w:r>
    </w:p>
    <w:p w:rsidR="003F3435" w:rsidRDefault="0032493E">
      <w:pPr>
        <w:spacing w:line="480" w:lineRule="auto"/>
        <w:ind w:firstLine="1440"/>
        <w:jc w:val="both"/>
      </w:pPr>
      <w:r>
        <w:t xml:space="preserve">(3)</w:t>
      </w:r>
      <w:r xml:space="preserve">
        <w:t> </w:t>
      </w:r>
      <w:r xml:space="preserve">
        <w:t> </w:t>
      </w:r>
      <w:r>
        <w:t xml:space="preserve">Travis County Municipal Utility District No. 6;</w:t>
      </w:r>
    </w:p>
    <w:p w:rsidR="003F3435" w:rsidRDefault="0032493E">
      <w:pPr>
        <w:spacing w:line="480" w:lineRule="auto"/>
        <w:ind w:firstLine="1440"/>
        <w:jc w:val="both"/>
      </w:pPr>
      <w:r>
        <w:t xml:space="preserve">(4)</w:t>
      </w:r>
      <w:r xml:space="preserve">
        <w:t> </w:t>
      </w:r>
      <w:r xml:space="preserve">
        <w:t> </w:t>
      </w:r>
      <w:r>
        <w:t xml:space="preserve">Travis County Municipal Utility District No. 7;</w:t>
      </w:r>
    </w:p>
    <w:p w:rsidR="003F3435" w:rsidRDefault="0032493E">
      <w:pPr>
        <w:spacing w:line="480" w:lineRule="auto"/>
        <w:ind w:firstLine="1440"/>
        <w:jc w:val="both"/>
      </w:pPr>
      <w:r>
        <w:t xml:space="preserve">(5)</w:t>
      </w:r>
      <w:r xml:space="preserve">
        <w:t> </w:t>
      </w:r>
      <w:r xml:space="preserve">
        <w:t> </w:t>
      </w:r>
      <w:r>
        <w:t xml:space="preserve">Travis County Municipal Utility District No. 8;</w:t>
      </w:r>
    </w:p>
    <w:p w:rsidR="003F3435" w:rsidRDefault="0032493E">
      <w:pPr>
        <w:spacing w:line="480" w:lineRule="auto"/>
        <w:ind w:firstLine="1440"/>
        <w:jc w:val="both"/>
      </w:pPr>
      <w:r>
        <w:t xml:space="preserve">(6)</w:t>
      </w:r>
      <w:r xml:space="preserve">
        <w:t> </w:t>
      </w:r>
      <w:r xml:space="preserve">
        <w:t> </w:t>
      </w:r>
      <w:r>
        <w:t xml:space="preserve">Travis County Municipal Utility District No. 9; and</w:t>
      </w:r>
    </w:p>
    <w:p w:rsidR="003F3435" w:rsidRDefault="0032493E">
      <w:pPr>
        <w:spacing w:line="480" w:lineRule="auto"/>
        <w:ind w:firstLine="1440"/>
        <w:jc w:val="both"/>
      </w:pPr>
      <w:r>
        <w:t xml:space="preserve">(7)</w:t>
      </w:r>
      <w:r xml:space="preserve">
        <w:t> </w:t>
      </w:r>
      <w:r xml:space="preserve">
        <w:t> </w:t>
      </w:r>
      <w:r>
        <w:t xml:space="preserve">Travis County Water Control and Improvement District No. 19.</w:t>
      </w:r>
    </w:p>
    <w:p w:rsidR="003F3435" w:rsidRDefault="0032493E">
      <w:pPr>
        <w:spacing w:line="480" w:lineRule="auto"/>
        <w:ind w:firstLine="720"/>
        <w:jc w:val="both"/>
      </w:pPr>
      <w:r>
        <w:t xml:space="preserve">(b)</w:t>
      </w:r>
      <w:r xml:space="preserve">
        <w:t> </w:t>
      </w:r>
      <w:r xml:space="preserve">
        <w:t> </w:t>
      </w:r>
      <w:r>
        <w:t xml:space="preserve">On receipt of a resolution described by Subsection (a), the district and each of the districts listed in Subsection (a) shall call an election to be held on the next uniform election date on the question of whether the annexation should be authorized.</w:t>
      </w:r>
    </w:p>
    <w:p w:rsidR="003F3435" w:rsidRDefault="0032493E">
      <w:pPr>
        <w:spacing w:line="480" w:lineRule="auto"/>
        <w:ind w:firstLine="720"/>
        <w:jc w:val="both"/>
      </w:pPr>
      <w:r>
        <w:t xml:space="preserve">(c)</w:t>
      </w:r>
      <w:r xml:space="preserve">
        <w:t> </w:t>
      </w:r>
      <w:r xml:space="preserve">
        <w:t> </w:t>
      </w:r>
      <w:r>
        <w:t xml:space="preserve">The municipality may annex the territory described in the resolution only if a majority of the total number of voters voting in all of the districts' elections vote in favor of authorizing the annexation.</w:t>
      </w:r>
    </w:p>
    <w:p w:rsidR="003F3435" w:rsidRDefault="0032493E">
      <w:pPr>
        <w:spacing w:line="480" w:lineRule="auto"/>
        <w:ind w:firstLine="720"/>
        <w:jc w:val="both"/>
      </w:pPr>
      <w:r>
        <w:t xml:space="preserve">(d)</w:t>
      </w:r>
      <w:r xml:space="preserve">
        <w:t> </w:t>
      </w:r>
      <w:r xml:space="preserve">
        <w:t> </w:t>
      </w:r>
      <w:r>
        <w:t xml:space="preserve">The municipality seeking annexation shall pay the costs of the elections held under this section.</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1.03, eff. April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1st C.S., Ch. 6 (S.B. </w:t>
      </w:r>
      <w:hyperlink w:docLocation="table" r:id="rId22">
        <w:r>
          <w:rPr>
            <w:rStyle w:val="Hyperlink"/>
          </w:rPr>
          <w:t>6</w:t>
        </w:r>
      </w:hyperlink>
      <w:r>
        <w:t xml:space="preserve">), Sec. 45, eff. December 1, 2017.</w:t>
      </w:r>
    </w:p>
    <w:p w:rsidR="003F3435" w:rsidRDefault="0032493E">
      <w:pPr>
        <w:spacing w:line="480" w:lineRule="auto"/>
        <w:jc w:val="both"/>
      </w:pPr>
    </w:p>
    <w:p w:rsidR="003F3435" w:rsidRDefault="0032493E">
      <w:pPr>
        <w:spacing w:line="480" w:lineRule="auto"/>
        <w:ind w:firstLine="720"/>
        <w:jc w:val="both"/>
      </w:pPr>
      <w:r>
        <w:t xml:space="preserve">Sec. 8396.152.</w:t>
      </w:r>
      <w:r xml:space="preserve">
        <w:t> </w:t>
      </w:r>
      <w:r xml:space="preserve">
        <w:t> </w:t>
      </w:r>
      <w:r>
        <w:t xml:space="preserve">DUTIES OF MUNICIPALITY AFTER ANNEXATION.</w:t>
      </w:r>
      <w:r xml:space="preserve">
        <w:t> </w:t>
      </w:r>
      <w:r xml:space="preserve">
        <w:t> </w:t>
      </w:r>
      <w:r>
        <w:t xml:space="preserve">If a municipality in whose extraterritorial jurisdiction the district is located annexes the district for full or limited purposes and the annexation precludes or impairs the ability of the district to issue bonds, the municipality shall:</w:t>
      </w:r>
    </w:p>
    <w:p w:rsidR="003F3435" w:rsidRDefault="0032493E">
      <w:pPr>
        <w:spacing w:line="480" w:lineRule="auto"/>
        <w:ind w:firstLine="1440"/>
        <w:jc w:val="both"/>
      </w:pPr>
      <w:r>
        <w:t xml:space="preserve">(1)</w:t>
      </w:r>
      <w:r xml:space="preserve">
        <w:t> </w:t>
      </w:r>
      <w:r xml:space="preserve">
        <w:t> </w:t>
      </w:r>
      <w:r>
        <w:t xml:space="preserve">simultaneously with the annexation, pay in cash to the landowner or developer of the district a sum equal to all actual costs and expenses incurred by the landowner or developer in connection with the district that:</w:t>
      </w:r>
    </w:p>
    <w:p w:rsidR="003F3435" w:rsidRDefault="0032493E">
      <w:pPr>
        <w:spacing w:line="480" w:lineRule="auto"/>
        <w:ind w:firstLine="2160"/>
        <w:jc w:val="both"/>
      </w:pPr>
      <w:r>
        <w:t xml:space="preserve">(A)</w:t>
      </w:r>
      <w:r xml:space="preserve">
        <w:t> </w:t>
      </w:r>
      <w:r xml:space="preserve">
        <w:t> </w:t>
      </w:r>
      <w:r>
        <w:t xml:space="preserve">the district has agreed in writing to pay; and</w:t>
      </w:r>
    </w:p>
    <w:p w:rsidR="003F3435" w:rsidRDefault="0032493E">
      <w:pPr>
        <w:spacing w:line="480" w:lineRule="auto"/>
        <w:ind w:firstLine="2160"/>
        <w:jc w:val="both"/>
      </w:pPr>
      <w:r>
        <w:t xml:space="preserve">(B)</w:t>
      </w:r>
      <w:r xml:space="preserve">
        <w:t> </w:t>
      </w:r>
      <w:r xml:space="preserve">
        <w:t> </w:t>
      </w:r>
      <w:r>
        <w:t xml:space="preserve">would otherwise have been eligible for reimbursement from bond proceeds under the rules and requirements of the commission as those rules and requirements exist on the date of annexation; and</w:t>
      </w:r>
    </w:p>
    <w:p w:rsidR="003F3435" w:rsidRDefault="0032493E">
      <w:pPr>
        <w:spacing w:line="480" w:lineRule="auto"/>
        <w:ind w:firstLine="1440"/>
        <w:jc w:val="both"/>
      </w:pPr>
      <w:r>
        <w:t xml:space="preserve">(2)</w:t>
      </w:r>
      <w:r xml:space="preserve">
        <w:t> </w:t>
      </w:r>
      <w:r xml:space="preserve">
        <w:t> </w:t>
      </w:r>
      <w:r>
        <w:t xml:space="preserve">after the annexation, install all necessary water, wastewater, and drainage facilities to serve full buildout of development within the district.</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1.03,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51/billtext/html/SB00006F.HTM" TargetMode="External" Id="rId22" /><Relationship Type="http://schemas.openxmlformats.org/officeDocument/2006/relationships/hyperlink" Target="http://capitol.texas.gov/tlodocs/83R/billtext/html/SB0102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