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8409.  PORT O'CONNOR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8409.001.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Port O'Connor Improvement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8409.002.</w:t>
      </w:r>
      <w:r xml:space="preserve">
        <w:t> </w:t>
      </w:r>
      <w:r xml:space="preserve">
        <w:t> </w:t>
      </w:r>
      <w:r>
        <w:t xml:space="preserve">NATURE OF DISTRICT.</w:t>
      </w:r>
      <w:r xml:space="preserve">
        <w:t> </w:t>
      </w:r>
      <w:r xml:space="preserve">
        <w:t> </w:t>
      </w:r>
      <w:r>
        <w:t xml:space="preserve">The district is a conservation and reclamation district in Calhoun County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8409.003.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8409.004.</w:t>
      </w:r>
      <w:r xml:space="preserve">
        <w:t> </w:t>
      </w:r>
      <w:r xml:space="preserve">
        <w:t> </w:t>
      </w:r>
      <w:r>
        <w:t xml:space="preserve">DISTRICT TERRITORY.  (a)</w:t>
      </w:r>
      <w:r xml:space="preserve">
        <w:t> </w:t>
      </w:r>
      <w:r xml:space="preserve">
        <w:t> </w:t>
      </w:r>
      <w:r>
        <w:t xml:space="preserve">The district is composed of the territory described by Section 2, Chapter 693, Acts of the 65th Legislature, Regular Session, 1977,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8409.051.</w:t>
      </w:r>
      <w:r xml:space="preserve">
        <w:t> </w:t>
      </w:r>
      <w:r xml:space="preserve">
        <w:t> </w:t>
      </w:r>
      <w:r>
        <w:t xml:space="preserve">COMPOSITION OF BOARD; TERMS.  (a)</w:t>
      </w:r>
      <w:r xml:space="preserve">
        <w:t> </w:t>
      </w:r>
      <w:r xml:space="preserve">
        <w:t> </w:t>
      </w:r>
      <w:r>
        <w:t xml:space="preserve">The board is composed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terms.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8409.052.</w:t>
      </w:r>
      <w:r xml:space="preserve">
        <w:t> </w:t>
      </w:r>
      <w:r xml:space="preserve">
        <w:t> </w:t>
      </w:r>
      <w:r>
        <w:t xml:space="preserve">BOARD VACANCY.  (a)</w:t>
      </w:r>
      <w:r xml:space="preserve">
        <w:t> </w:t>
      </w:r>
      <w:r xml:space="preserve">
        <w:t> </w:t>
      </w:r>
      <w:r>
        <w:t xml:space="preserve">Except as provided by Subsection (b), a vacancy in the office of director shall be filled in the manner provided by Section </w:t>
      </w:r>
      <w:r>
        <w:t xml:space="preserve">49.105</w:t>
      </w:r>
      <w:r>
        <w:t xml:space="preserve">, Water Code.</w:t>
      </w:r>
    </w:p>
    <w:p w:rsidR="003F3435" w:rsidRDefault="0032493E">
      <w:pPr>
        <w:spacing w:line="480" w:lineRule="auto"/>
        <w:ind w:firstLine="720"/>
        <w:jc w:val="both"/>
      </w:pPr>
      <w:r>
        <w:t xml:space="preserve">(b)</w:t>
      </w:r>
      <w:r xml:space="preserve">
        <w:t> </w:t>
      </w:r>
      <w:r xml:space="preserve">
        <w:t> </w:t>
      </w:r>
      <w:r>
        <w:t xml:space="preserve">The Texas Commission on Environmental Quality shall appoint directors to fill all of the vacancies on the board whenever the number of qualified directors is fewer than three.</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8409.101.</w:t>
      </w:r>
      <w:r xml:space="preserve">
        <w:t> </w:t>
      </w:r>
      <w:r xml:space="preserve">
        <w:t> </w:t>
      </w:r>
      <w:r>
        <w:t xml:space="preserve">MUNICIPAL UTILITY DISTRICT POWERS.</w:t>
      </w:r>
      <w:r xml:space="preserve">
        <w:t> </w:t>
      </w:r>
      <w:r xml:space="preserve">
        <w:t> </w:t>
      </w:r>
      <w:r>
        <w:t xml:space="preserve">The district has the rights, powers, privileges, and functions conferred and imposed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D.  SALES AND USE TAX</w:t>
      </w:r>
    </w:p>
    <w:p w:rsidR="003F3435" w:rsidRDefault="0032493E">
      <w:pPr>
        <w:spacing w:line="480" w:lineRule="auto"/>
        <w:jc w:val="both"/>
      </w:pPr>
    </w:p>
    <w:p w:rsidR="003F3435" w:rsidRDefault="0032493E">
      <w:pPr>
        <w:spacing w:line="480" w:lineRule="auto"/>
        <w:ind w:firstLine="720"/>
        <w:jc w:val="both"/>
      </w:pPr>
      <w:r>
        <w:t xml:space="preserve">Sec. 8409.151.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subchapter.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8409.152.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district shall provide notice and hold the election in the manner provided by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(d)</w:t>
      </w:r>
      <w:r xml:space="preserve">
        <w:t> </w:t>
      </w:r>
      <w:r xml:space="preserve">
        <w:t> </w:t>
      </w:r>
      <w:r>
        <w:t xml:space="preserve">The ballot shall be printed to provide for voting for or against the proposition:</w:t>
      </w:r>
      <w:r xml:space="preserve">
        <w:t> </w:t>
      </w:r>
      <w:r xml:space="preserve">
        <w:t> </w:t>
      </w:r>
      <w:r>
        <w:t xml:space="preserve">"Authorization of a sales and use tax in the Port O'Connor Improvement District at a rate not to exceed ____ percent" (insert rate of one or more increments of one-eighth of one percent).</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8409.153.</w:t>
      </w:r>
      <w:r xml:space="preserve">
        <w:t> </w:t>
      </w:r>
      <w:r xml:space="preserve">
        <w:t> </w:t>
      </w:r>
      <w:r>
        <w:t xml:space="preserve">SALES AND USE TAX RATE.  (a)</w:t>
      </w:r>
      <w:r xml:space="preserve">
        <w:t> </w:t>
      </w:r>
      <w:r xml:space="preserve">
        <w:t> </w:t>
      </w:r>
      <w:r>
        <w:t xml:space="preserve">After the date the results are declared of an election held under Section </w:t>
      </w:r>
      <w:r>
        <w:t xml:space="preserve">8409.152</w:t>
      </w:r>
      <w:r>
        <w:t xml:space="preserve"> at which the voters authorized imposition of a tax, the board shall provide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authorization of a tax under Section </w:t>
      </w:r>
      <w:r>
        <w:t xml:space="preserve">8409.152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at the election held under Section </w:t>
      </w:r>
      <w:r>
        <w:t xml:space="preserve">8409.152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ind w:firstLine="720"/>
        <w:jc w:val="both"/>
      </w:pPr>
      <w:r>
        <w:t xml:space="preserve">(d)</w:t>
      </w:r>
      <w:r xml:space="preserve">
        <w:t> </w:t>
      </w:r>
      <w:r xml:space="preserve">
        <w:t> </w:t>
      </w:r>
      <w:r>
        <w:t xml:space="preserve">In determining whether the combined sales and use tax rate under Subsection (c)(2) would exceed the maximum combined rate prescribed by Section </w:t>
      </w:r>
      <w:r>
        <w:t xml:space="preserve">321.101</w:t>
      </w:r>
      <w:r>
        <w:t xml:space="preserve">(f), Tax Code, at any location in the district, the board shall include:</w:t>
      </w:r>
    </w:p>
    <w:p w:rsidR="003F3435" w:rsidRDefault="0032493E">
      <w:pPr>
        <w:spacing w:line="480" w:lineRule="auto"/>
        <w:ind w:firstLine="1440"/>
        <w:jc w:val="both"/>
      </w:pPr>
      <w:r>
        <w:t xml:space="preserve">(1)</w:t>
      </w:r>
      <w:r xml:space="preserve">
        <w:t> </w:t>
      </w:r>
      <w:r xml:space="preserve">
        <w:t> </w:t>
      </w:r>
      <w:r>
        <w:t xml:space="preserve">any sales and use tax imposed by a political subdivision whose territory overlaps all or part of the district;</w:t>
      </w:r>
    </w:p>
    <w:p w:rsidR="003F3435" w:rsidRDefault="0032493E">
      <w:pPr>
        <w:spacing w:line="480" w:lineRule="auto"/>
        <w:ind w:firstLine="1440"/>
        <w:jc w:val="both"/>
      </w:pPr>
      <w:r>
        <w:t xml:space="preserve">(2)</w:t>
      </w:r>
      <w:r xml:space="preserve">
        <w:t> </w:t>
      </w:r>
      <w:r xml:space="preserve">
        <w:t> </w:t>
      </w:r>
      <w:r>
        <w:t xml:space="preserve">any sales and use tax to be imposed by Calhoun County as a result of an election held on the same date as the election held under Section </w:t>
      </w:r>
      <w:r>
        <w:t xml:space="preserve">8409.152</w:t>
      </w:r>
      <w:r>
        <w:t xml:space="preserve">; and</w:t>
      </w:r>
    </w:p>
    <w:p w:rsidR="003F3435" w:rsidRDefault="0032493E">
      <w:pPr>
        <w:spacing w:line="480" w:lineRule="auto"/>
        <w:ind w:firstLine="1440"/>
        <w:jc w:val="both"/>
      </w:pPr>
      <w:r>
        <w:t xml:space="preserve">(3)</w:t>
      </w:r>
      <w:r xml:space="preserve">
        <w:t> </w:t>
      </w:r>
      <w:r xml:space="preserve">
        <w:t> </w:t>
      </w:r>
      <w:r>
        <w:t xml:space="preserve">any increase to an existing sales and use tax imposed by Calhoun County as a result of an election held on the same date as the election held under Section </w:t>
      </w:r>
      <w:r>
        <w:t xml:space="preserve">8409.152</w:t>
      </w:r>
      <w:r>
        <w:t xml:space="preserve">.</w:t>
      </w:r>
    </w:p>
    <w:p w:rsidR="003F3435" w:rsidRDefault="0032493E">
      <w:pPr>
        <w:spacing w:line="480" w:lineRule="auto"/>
        <w:ind w:firstLine="720"/>
        <w:jc w:val="both"/>
      </w:pPr>
      <w:r>
        <w:t xml:space="preserve">(e)</w:t>
      </w:r>
      <w:r xml:space="preserve">
        <w:t> </w:t>
      </w:r>
      <w:r xml:space="preserve">
        <w:t> </w:t>
      </w:r>
      <w:r>
        <w:t xml:space="preserve">The board shall notify the comptroller of any changes made to the tax rate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8409.154.</w:t>
      </w:r>
      <w:r xml:space="preserve">
        <w:t> </w:t>
      </w:r>
      <w:r xml:space="preserve">
        <w:t> </w:t>
      </w:r>
      <w:r>
        <w:t xml:space="preserve">USE OF REVENUE.</w:t>
      </w:r>
      <w:r xml:space="preserve">
        <w:t> </w:t>
      </w:r>
      <w:r xml:space="preserve">
        <w:t> </w:t>
      </w:r>
      <w:r>
        <w:t xml:space="preserve">Revenue from the sales and use tax imposed under Section </w:t>
      </w:r>
      <w:r>
        <w:t xml:space="preserve">8409.153</w:t>
      </w:r>
      <w:r>
        <w:t xml:space="preserve">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8409.155.</w:t>
      </w:r>
      <w:r xml:space="preserve">
        <w:t> </w:t>
      </w:r>
      <w:r xml:space="preserve">
        <w:t> </w:t>
      </w:r>
      <w:r>
        <w:t xml:space="preserve">ABOLITION OR DECREASE OF TAX.  (a)</w:t>
      </w:r>
      <w:r xml:space="preserve">
        <w:t> </w:t>
      </w:r>
      <w:r xml:space="preserve">
        <w:t> </w:t>
      </w:r>
      <w:r>
        <w:t xml:space="preserve">Except as provided by Subsection (b), the board may abolish or decrease the tax imposed under Section </w:t>
      </w:r>
      <w:r>
        <w:t xml:space="preserve">8409.153</w:t>
      </w:r>
      <w:r>
        <w:t xml:space="preserve"> without an election.</w:t>
      </w:r>
    </w:p>
    <w:p w:rsidR="003F3435" w:rsidRDefault="0032493E">
      <w:pPr>
        <w:spacing w:line="480" w:lineRule="auto"/>
        <w:ind w:firstLine="720"/>
        <w:jc w:val="both"/>
      </w:pPr>
      <w:r>
        <w:t xml:space="preserve">(b)</w:t>
      </w:r>
      <w:r xml:space="preserve">
        <w:t> </w:t>
      </w:r>
      <w:r xml:space="preserve">
        <w:t> </w:t>
      </w:r>
      <w:r>
        <w:t xml:space="preserve">The board may not abolish or decrease the tax imposed under Section </w:t>
      </w:r>
      <w:r>
        <w:t xml:space="preserve">8409.153</w:t>
      </w:r>
      <w:r>
        <w:t xml:space="preserve"> if the district has outstanding debt secured by the tax and repayment of the debt would be impaired by the abolition or decrease of the tax.</w:t>
      </w:r>
    </w:p>
    <w:p w:rsidR="003F3435" w:rsidRDefault="0032493E">
      <w:pPr>
        <w:spacing w:line="480" w:lineRule="auto"/>
        <w:ind w:firstLine="720"/>
        <w:jc w:val="both"/>
      </w:pPr>
      <w:r>
        <w:t xml:space="preserve">(c)</w:t>
      </w:r>
      <w:r xml:space="preserve">
        <w:t> </w:t>
      </w:r>
      <w:r xml:space="preserve">
        <w:t> </w:t>
      </w:r>
      <w:r>
        <w:t xml:space="preserve">If the board abolishes or decreases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8409.152</w:t>
      </w:r>
      <w:r>
        <w:t xml:space="preserve"> before the district may subsequently impose the tax.</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1.04,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