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8414.  MONTGOMERY COUNTY MUNICIPAL UTILITY DISTRICT</w:t>
      </w:r>
    </w:p>
    <w:p w:rsidR="003F3435" w:rsidRDefault="0032493E">
      <w:pPr>
        <w:spacing w:line="480" w:lineRule="auto"/>
        <w:jc w:val="center"/>
      </w:pPr>
      <w:r>
        <w:t xml:space="preserve">NO. 132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w:t>
      </w:r>
      <w:r xml:space="preserve">
        <w:t> </w:t>
      </w:r>
      <w:r xml:space="preserve">
        <w:t> </w:t>
      </w:r>
      <w:r>
        <w:t xml:space="preserve">Municipal Utility District No. 132.</w:t>
      </w:r>
    </w:p>
    <w:p w:rsidR="003F3435" w:rsidRDefault="0032493E">
      <w:pPr>
        <w:spacing w:line="480" w:lineRule="auto"/>
        <w:jc w:val="both"/>
      </w:pPr>
      <w:r>
        <w:t xml:space="preserve">Added by Acts 2013, 83rd Leg., R.S., Ch. 909 (H.B. </w:t>
      </w:r>
      <w:hyperlink w:docLocation="table" r:id="rId14">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909 (H.B. </w:t>
      </w:r>
      <w:hyperlink w:docLocation="table" r:id="rId15">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909 (H.B. </w:t>
      </w:r>
      <w:hyperlink w:docLocation="table" r:id="rId16">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8414.003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909 (H.B. </w:t>
      </w:r>
      <w:hyperlink w:docLocation="table" r:id="rId17">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909 (H.B. </w:t>
      </w:r>
      <w:hyperlink w:docLocation="table" r:id="rId18">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909 (H.B. </w:t>
      </w:r>
      <w:hyperlink w:docLocation="table" r:id="rId19">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8414.007.</w:t>
      </w:r>
      <w:r xml:space="preserve">
        <w:t> </w:t>
      </w:r>
      <w:r xml:space="preserve">
        <w:t> </w:t>
      </w:r>
      <w:r>
        <w:t xml:space="preserve">ELIGIBILITY FOR INCLUSION IN TAX INCREMENT REINVESTMENT ZONE.  (a)</w:t>
      </w:r>
      <w:r xml:space="preserve">
        <w:t> </w:t>
      </w:r>
      <w:r xml:space="preserve">
        <w:t> </w:t>
      </w:r>
      <w:r>
        <w:t xml:space="preserve">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Conroe has created or creates a tax increment reinvestment zone described by Subsection (a) that includes all or part of the territory of the district, the City of Conroe and the board of directors of the zone or a developer of property within the tax increment reinvestment zone that receives or will receive money from the tax increment fund, by contract with the district, may grant money to the district from the tax increment fund to be used for a permissible purpose of the district, including:</w:t>
      </w:r>
    </w:p>
    <w:p w:rsidR="003F3435" w:rsidRDefault="0032493E">
      <w:pPr>
        <w:spacing w:line="480" w:lineRule="auto"/>
        <w:ind w:firstLine="1440"/>
        <w:jc w:val="both"/>
      </w:pPr>
      <w:r>
        <w:t xml:space="preserve">(1)</w:t>
      </w:r>
      <w:r xml:space="preserve">
        <w:t> </w:t>
      </w:r>
      <w:r xml:space="preserve">
        <w:t> </w:t>
      </w:r>
      <w:r>
        <w:t xml:space="preserve">the right to pledge the money as security for a bond or other obligation issued by the district; and</w:t>
      </w:r>
    </w:p>
    <w:p w:rsidR="003F3435" w:rsidRDefault="0032493E">
      <w:pPr>
        <w:spacing w:line="480" w:lineRule="auto"/>
        <w:ind w:firstLine="1440"/>
        <w:jc w:val="both"/>
      </w:pPr>
      <w:r>
        <w:t xml:space="preserve">(2)</w:t>
      </w:r>
      <w:r xml:space="preserve">
        <w:t> </w:t>
      </w:r>
      <w:r xml:space="preserve">
        <w:t> </w:t>
      </w:r>
      <w:r>
        <w:t xml:space="preserve">any permissible purpose of a corporation under Section </w:t>
      </w:r>
      <w:r>
        <w:t xml:space="preserve">380.002</w:t>
      </w:r>
      <w:r>
        <w:t xml:space="preserve">(b), Local Government Code.</w:t>
      </w:r>
    </w:p>
    <w:p w:rsidR="003F3435" w:rsidRDefault="0032493E">
      <w:pPr>
        <w:spacing w:line="480" w:lineRule="auto"/>
        <w:jc w:val="both"/>
      </w:pPr>
      <w:r>
        <w:t xml:space="preserve">Added by Acts 2013, 83rd Leg., R.S., Ch. 909 (H.B. </w:t>
      </w:r>
      <w:hyperlink w:docLocation="table" r:id="rId20">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8414.051.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8414.052</w:t>
      </w:r>
      <w:r>
        <w:t xml:space="preserve">, directors serve staggered four-year terms.</w:t>
      </w:r>
    </w:p>
    <w:p w:rsidR="003F3435" w:rsidRDefault="0032493E">
      <w:pPr>
        <w:spacing w:line="480" w:lineRule="auto"/>
        <w:jc w:val="both"/>
      </w:pPr>
      <w:r>
        <w:t xml:space="preserve">Added by Acts 2013, 83rd Leg., R.S., Ch. 909 (H.B. </w:t>
      </w:r>
      <w:hyperlink w:docLocation="table" r:id="rId21">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8414.052.</w:t>
      </w:r>
      <w:r xml:space="preserve">
        <w:t> </w:t>
      </w:r>
      <w:r xml:space="preserve">
        <w:t> </w:t>
      </w:r>
      <w:r>
        <w:t xml:space="preserve">TEMPORARY DIRECTORS.</w:t>
      </w:r>
      <w:r xml:space="preserve">
        <w:t> </w:t>
      </w:r>
      <w:r>
        <w:t xml:space="preserve">(a)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Bill Odle;</w:t>
      </w:r>
    </w:p>
    <w:p w:rsidR="003F3435" w:rsidRDefault="0032493E">
      <w:pPr>
        <w:spacing w:line="480" w:lineRule="auto"/>
        <w:ind w:firstLine="1440"/>
        <w:jc w:val="both"/>
      </w:pPr>
      <w:r>
        <w:t xml:space="preserve">(2)</w:t>
      </w:r>
      <w:r xml:space="preserve">
        <w:t> </w:t>
      </w:r>
      <w:r xml:space="preserve">
        <w:t> </w:t>
      </w:r>
      <w:r>
        <w:t xml:space="preserve">Brandon Macey;</w:t>
      </w:r>
    </w:p>
    <w:p w:rsidR="003F3435" w:rsidRDefault="0032493E">
      <w:pPr>
        <w:spacing w:line="480" w:lineRule="auto"/>
        <w:ind w:firstLine="1440"/>
        <w:jc w:val="both"/>
      </w:pPr>
      <w:r>
        <w:t xml:space="preserve">(3)</w:t>
      </w:r>
      <w:r xml:space="preserve">
        <w:t> </w:t>
      </w:r>
      <w:r xml:space="preserve">
        <w:t> </w:t>
      </w:r>
      <w:r>
        <w:t xml:space="preserve">Troy Koteras;</w:t>
      </w:r>
    </w:p>
    <w:p w:rsidR="003F3435" w:rsidRDefault="0032493E">
      <w:pPr>
        <w:spacing w:line="480" w:lineRule="auto"/>
        <w:ind w:firstLine="1440"/>
        <w:jc w:val="both"/>
      </w:pPr>
      <w:r>
        <w:t xml:space="preserve">(4)</w:t>
      </w:r>
      <w:r xml:space="preserve">
        <w:t> </w:t>
      </w:r>
      <w:r xml:space="preserve">
        <w:t> </w:t>
      </w:r>
      <w:r>
        <w:t xml:space="preserve">Greg Snider; and</w:t>
      </w:r>
    </w:p>
    <w:p w:rsidR="003F3435" w:rsidRDefault="0032493E">
      <w:pPr>
        <w:spacing w:line="480" w:lineRule="auto"/>
        <w:ind w:firstLine="1440"/>
        <w:jc w:val="both"/>
      </w:pPr>
      <w:r>
        <w:t xml:space="preserve">(5)</w:t>
      </w:r>
      <w:r xml:space="preserve">
        <w:t> </w:t>
      </w:r>
      <w:r xml:space="preserve">
        <w:t> </w:t>
      </w:r>
      <w:r>
        <w:t xml:space="preserve">Abby McMahon.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8414.003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909 (H.B. </w:t>
      </w:r>
      <w:hyperlink w:docLocation="table" r:id="rId22">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8414.101.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909 (H.B. </w:t>
      </w:r>
      <w:hyperlink w:docLocation="table" r:id="rId23">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909 (H.B. </w:t>
      </w:r>
      <w:hyperlink w:docLocation="table" r:id="rId24">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909 (H.B. </w:t>
      </w:r>
      <w:hyperlink w:docLocation="table" r:id="rId25">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909 (H.B. </w:t>
      </w:r>
      <w:hyperlink w:docLocation="table" r:id="rId26">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8414.105.</w:t>
      </w:r>
      <w:r xml:space="preserve">
        <w:t> </w:t>
      </w:r>
      <w:r xml:space="preserve">
        <w:t> </w:t>
      </w:r>
      <w:r>
        <w:t xml:space="preserve">COMPLIANCE WITH MUNICIPAL CONSENT ORDINANCE OR RESOLUTION.  (a)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2013, 83rd Leg., R.S., Ch. 909 (H.B. </w:t>
      </w:r>
      <w:hyperlink w:docLocation="table" r:id="rId27">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8414.106.</w:t>
      </w:r>
      <w:r xml:space="preserve">
        <w:t> </w:t>
      </w:r>
      <w:r xml:space="preserve">
        <w:t> </w:t>
      </w:r>
      <w:r>
        <w:t xml:space="preserve">EFFECT OF ANNEXATION OR INCLUSION WITHIN THE CORPORATE BOUNDARIES OF THE CITY OF CONROE.</w:t>
      </w:r>
      <w:r xml:space="preserve">
        <w:t> </w:t>
      </w:r>
      <w:r xml:space="preserve">
        <w:t> </w:t>
      </w:r>
      <w:r>
        <w:t xml:space="preserve">Notwithstanding Section </w:t>
      </w:r>
      <w:r>
        <w:t xml:space="preserve">54.016</w:t>
      </w:r>
      <w:r>
        <w:t xml:space="preserve">(f)(2), Water Code, an allocation agreement between the City of Conroe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2013, 83rd Leg., R.S., Ch. 909 (H.B. </w:t>
      </w:r>
      <w:hyperlink w:docLocation="table" r:id="rId28">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without the written consent of the City of Conroe.</w:t>
      </w:r>
    </w:p>
    <w:p w:rsidR="003F3435" w:rsidRDefault="0032493E">
      <w:pPr>
        <w:spacing w:line="480" w:lineRule="auto"/>
        <w:jc w:val="both"/>
      </w:pPr>
      <w:r>
        <w:t xml:space="preserve">Added by Acts 2013, 83rd Leg., R.S., Ch. 909 (H.B. </w:t>
      </w:r>
      <w:hyperlink w:docLocation="table" r:id="rId29">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8414.151.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909 (H.B. </w:t>
      </w:r>
      <w:hyperlink w:docLocation="table" r:id="rId30">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8414.151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909 (H.B. </w:t>
      </w:r>
      <w:hyperlink w:docLocation="table" r:id="rId31">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8414.201.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tax increment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909 (H.B. </w:t>
      </w:r>
      <w:hyperlink w:docLocation="table" r:id="rId32">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909 (H.B. </w:t>
      </w:r>
      <w:hyperlink w:docLocation="table" r:id="rId33">
        <w:r>
          <w:rPr>
            <w:rStyle w:val="Hyperlink"/>
          </w:rPr>
          <w:t>1260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909 (H.B. </w:t>
      </w:r>
      <w:hyperlink w:docLocation="table" r:id="rId34">
        <w:r>
          <w:rPr>
            <w:rStyle w:val="Hyperlink"/>
          </w:rPr>
          <w:t>1260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260F.HTM" TargetMode="External" Id="rId14" /><Relationship Type="http://schemas.openxmlformats.org/officeDocument/2006/relationships/hyperlink" Target="http://capitol.texas.gov/tlodocs/83R/billtext/html/HB01260F.HTM" TargetMode="External" Id="rId15" /><Relationship Type="http://schemas.openxmlformats.org/officeDocument/2006/relationships/hyperlink" Target="http://capitol.texas.gov/tlodocs/83R/billtext/html/HB01260F.HTM" TargetMode="External" Id="rId16" /><Relationship Type="http://schemas.openxmlformats.org/officeDocument/2006/relationships/hyperlink" Target="http://capitol.texas.gov/tlodocs/83R/billtext/html/HB01260F.HTM" TargetMode="External" Id="rId17" /><Relationship Type="http://schemas.openxmlformats.org/officeDocument/2006/relationships/hyperlink" Target="http://capitol.texas.gov/tlodocs/83R/billtext/html/HB01260F.HTM" TargetMode="External" Id="rId18" /><Relationship Type="http://schemas.openxmlformats.org/officeDocument/2006/relationships/hyperlink" Target="http://capitol.texas.gov/tlodocs/83R/billtext/html/HB01260F.HTM" TargetMode="External" Id="rId19" /><Relationship Type="http://schemas.openxmlformats.org/officeDocument/2006/relationships/hyperlink" Target="http://capitol.texas.gov/tlodocs/83R/billtext/html/HB01260F.HTM" TargetMode="External" Id="rId20" /><Relationship Type="http://schemas.openxmlformats.org/officeDocument/2006/relationships/hyperlink" Target="http://capitol.texas.gov/tlodocs/83R/billtext/html/HB01260F.HTM" TargetMode="External" Id="rId21" /><Relationship Type="http://schemas.openxmlformats.org/officeDocument/2006/relationships/hyperlink" Target="http://capitol.texas.gov/tlodocs/83R/billtext/html/HB01260F.HTM" TargetMode="External" Id="rId22" /><Relationship Type="http://schemas.openxmlformats.org/officeDocument/2006/relationships/hyperlink" Target="http://capitol.texas.gov/tlodocs/83R/billtext/html/HB01260F.HTM" TargetMode="External" Id="rId23" /><Relationship Type="http://schemas.openxmlformats.org/officeDocument/2006/relationships/hyperlink" Target="http://capitol.texas.gov/tlodocs/83R/billtext/html/HB01260F.HTM" TargetMode="External" Id="rId24" /><Relationship Type="http://schemas.openxmlformats.org/officeDocument/2006/relationships/hyperlink" Target="http://capitol.texas.gov/tlodocs/83R/billtext/html/HB01260F.HTM" TargetMode="External" Id="rId25" /><Relationship Type="http://schemas.openxmlformats.org/officeDocument/2006/relationships/hyperlink" Target="http://capitol.texas.gov/tlodocs/83R/billtext/html/HB01260F.HTM" TargetMode="External" Id="rId26" /><Relationship Type="http://schemas.openxmlformats.org/officeDocument/2006/relationships/hyperlink" Target="http://capitol.texas.gov/tlodocs/83R/billtext/html/HB01260F.HTM" TargetMode="External" Id="rId27" /><Relationship Type="http://schemas.openxmlformats.org/officeDocument/2006/relationships/hyperlink" Target="http://capitol.texas.gov/tlodocs/83R/billtext/html/HB01260F.HTM" TargetMode="External" Id="rId28" /><Relationship Type="http://schemas.openxmlformats.org/officeDocument/2006/relationships/hyperlink" Target="http://capitol.texas.gov/tlodocs/83R/billtext/html/HB01260F.HTM" TargetMode="External" Id="rId29" /><Relationship Type="http://schemas.openxmlformats.org/officeDocument/2006/relationships/hyperlink" Target="http://capitol.texas.gov/tlodocs/83R/billtext/html/HB01260F.HTM" TargetMode="External" Id="rId30" /><Relationship Type="http://schemas.openxmlformats.org/officeDocument/2006/relationships/hyperlink" Target="http://capitol.texas.gov/tlodocs/83R/billtext/html/HB01260F.HTM" TargetMode="External" Id="rId31" /><Relationship Type="http://schemas.openxmlformats.org/officeDocument/2006/relationships/hyperlink" Target="http://capitol.texas.gov/tlodocs/83R/billtext/html/HB01260F.HTM" TargetMode="External" Id="rId32" /><Relationship Type="http://schemas.openxmlformats.org/officeDocument/2006/relationships/hyperlink" Target="http://capitol.texas.gov/tlodocs/83R/billtext/html/HB01260F.HTM" TargetMode="External" Id="rId33" /><Relationship Type="http://schemas.openxmlformats.org/officeDocument/2006/relationships/hyperlink" Target="http://capitol.texas.gov/tlodocs/83R/billtext/html/HB0126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