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8432.  NORTH SAN GABRIEL MUNICIPAL UTILITY DISTRICT OF WILLIAMSON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8432.001.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North San Gabriel Municipal Utility District of Williamson County.</w:t>
      </w:r>
    </w:p>
    <w:p w:rsidR="003F3435" w:rsidRDefault="0032493E">
      <w:pPr>
        <w:spacing w:line="480" w:lineRule="auto"/>
        <w:jc w:val="both"/>
      </w:pPr>
      <w:r>
        <w:t xml:space="preserve">Added by Acts 2013, 83rd Leg., R.S., Ch. 913 (H.B. </w:t>
      </w:r>
      <w:hyperlink w:docLocation="table" r:id="rId14">
        <w:r>
          <w:rPr>
            <w:rStyle w:val="Hyperlink"/>
          </w:rPr>
          <w:t>1355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8432.002.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913 (H.B. </w:t>
      </w:r>
      <w:hyperlink w:docLocation="table" r:id="rId15">
        <w:r>
          <w:rPr>
            <w:rStyle w:val="Hyperlink"/>
          </w:rPr>
          <w:t>1355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8432.003.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913 (H.B. </w:t>
      </w:r>
      <w:hyperlink w:docLocation="table" r:id="rId16">
        <w:r>
          <w:rPr>
            <w:rStyle w:val="Hyperlink"/>
          </w:rPr>
          <w:t>1355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8432.004.</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913 (H.B. </w:t>
      </w:r>
      <w:hyperlink w:docLocation="table" r:id="rId17">
        <w:r>
          <w:rPr>
            <w:rStyle w:val="Hyperlink"/>
          </w:rPr>
          <w:t>1355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8432.005.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913 (H.B. </w:t>
      </w:r>
      <w:hyperlink w:docLocation="table" r:id="rId18">
        <w:r>
          <w:rPr>
            <w:rStyle w:val="Hyperlink"/>
          </w:rPr>
          <w:t>1355</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8432.051.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8432.052</w:t>
      </w:r>
      <w:r>
        <w:t xml:space="preserve">, directors serve staggered four-year terms.</w:t>
      </w:r>
    </w:p>
    <w:p w:rsidR="003F3435" w:rsidRDefault="0032493E">
      <w:pPr>
        <w:spacing w:line="480" w:lineRule="auto"/>
        <w:jc w:val="both"/>
      </w:pPr>
      <w:r>
        <w:t xml:space="preserve">Added by Acts 2013, 83rd Leg., R.S., Ch. 913 (H.B. </w:t>
      </w:r>
      <w:hyperlink w:docLocation="table" r:id="rId19">
        <w:r>
          <w:rPr>
            <w:rStyle w:val="Hyperlink"/>
          </w:rPr>
          <w:t>1355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8432.052.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Julie Lane;</w:t>
      </w:r>
    </w:p>
    <w:p w:rsidR="003F3435" w:rsidRDefault="0032493E">
      <w:pPr>
        <w:spacing w:line="480" w:lineRule="auto"/>
        <w:ind w:firstLine="1440"/>
        <w:jc w:val="both"/>
      </w:pPr>
      <w:r>
        <w:t xml:space="preserve">(2)</w:t>
      </w:r>
      <w:r xml:space="preserve">
        <w:t> </w:t>
      </w:r>
      <w:r xml:space="preserve">
        <w:t> </w:t>
      </w:r>
      <w:r>
        <w:t xml:space="preserve">Jennifer Johnson;</w:t>
      </w:r>
    </w:p>
    <w:p w:rsidR="003F3435" w:rsidRDefault="0032493E">
      <w:pPr>
        <w:spacing w:line="480" w:lineRule="auto"/>
        <w:ind w:firstLine="1440"/>
        <w:jc w:val="both"/>
      </w:pPr>
      <w:r>
        <w:t xml:space="preserve">(3)</w:t>
      </w:r>
      <w:r xml:space="preserve">
        <w:t> </w:t>
      </w:r>
      <w:r xml:space="preserve">
        <w:t> </w:t>
      </w:r>
      <w:r>
        <w:t xml:space="preserve">Heidi Parker;</w:t>
      </w:r>
    </w:p>
    <w:p w:rsidR="003F3435" w:rsidRDefault="0032493E">
      <w:pPr>
        <w:spacing w:line="480" w:lineRule="auto"/>
        <w:ind w:firstLine="1440"/>
        <w:jc w:val="both"/>
      </w:pPr>
      <w:r>
        <w:t xml:space="preserve">(4)</w:t>
      </w:r>
      <w:r xml:space="preserve">
        <w:t> </w:t>
      </w:r>
      <w:r xml:space="preserve">
        <w:t> </w:t>
      </w:r>
      <w:r>
        <w:t xml:space="preserve">Mary Elizabeth Hix; and</w:t>
      </w:r>
    </w:p>
    <w:p w:rsidR="003F3435" w:rsidRDefault="0032493E">
      <w:pPr>
        <w:spacing w:line="480" w:lineRule="auto"/>
        <w:ind w:firstLine="1440"/>
        <w:jc w:val="both"/>
      </w:pPr>
      <w:r>
        <w:t xml:space="preserve">(5)</w:t>
      </w:r>
      <w:r xml:space="preserve">
        <w:t> </w:t>
      </w:r>
      <w:r xml:space="preserve">
        <w:t> </w:t>
      </w:r>
      <w:r>
        <w:t xml:space="preserve">Mindy Montford.</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8432.003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2017.</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8432.003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8432.003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913 (H.B. </w:t>
      </w:r>
      <w:hyperlink w:docLocation="table" r:id="rId20">
        <w:r>
          <w:rPr>
            <w:rStyle w:val="Hyperlink"/>
          </w:rPr>
          <w:t>1355</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8432.101.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913 (H.B. </w:t>
      </w:r>
      <w:hyperlink w:docLocation="table" r:id="rId21">
        <w:r>
          <w:rPr>
            <w:rStyle w:val="Hyperlink"/>
          </w:rPr>
          <w:t>1355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8432.102.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913 (H.B. </w:t>
      </w:r>
      <w:hyperlink w:docLocation="table" r:id="rId22">
        <w:r>
          <w:rPr>
            <w:rStyle w:val="Hyperlink"/>
          </w:rPr>
          <w:t>1355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8432.103.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913 (H.B. </w:t>
      </w:r>
      <w:hyperlink w:docLocation="table" r:id="rId23">
        <w:r>
          <w:rPr>
            <w:rStyle w:val="Hyperlink"/>
          </w:rPr>
          <w:t>1355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8432.104.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ind w:firstLine="720"/>
        <w:jc w:val="both"/>
      </w:pPr>
      <w:r>
        <w:t xml:space="preserve">(d)</w:t>
      </w:r>
      <w:r xml:space="preserve">
        <w:t> </w:t>
      </w:r>
      <w:r xml:space="preserve">
        <w:t> </w:t>
      </w:r>
      <w:r>
        <w:t xml:space="preserve">After September 1, 2023, the district, at the district's expense, shall repair and maintain any streets in the district.</w:t>
      </w:r>
    </w:p>
    <w:p w:rsidR="003F3435" w:rsidRDefault="0032493E">
      <w:pPr>
        <w:spacing w:line="480" w:lineRule="auto"/>
        <w:ind w:firstLine="720"/>
        <w:jc w:val="both"/>
      </w:pPr>
      <w:r>
        <w:t xml:space="preserve">(e)</w:t>
      </w:r>
      <w:r xml:space="preserve">
        <w:t> </w:t>
      </w:r>
      <w:r xml:space="preserve">
        <w:t> </w:t>
      </w:r>
      <w:r>
        <w:t xml:space="preserve">The district's repair and maintenance of a street under this section must comply with all applicable construction standards and regulations of Williamson County.</w:t>
      </w:r>
    </w:p>
    <w:p w:rsidR="003F3435" w:rsidRDefault="0032493E">
      <w:pPr>
        <w:spacing w:line="480" w:lineRule="auto"/>
        <w:jc w:val="both"/>
      </w:pPr>
      <w:r>
        <w:t xml:space="preserve">Added by Acts 2013, 83rd Leg., R.S., Ch. 913 (H.B. </w:t>
      </w:r>
      <w:hyperlink w:docLocation="table" r:id="rId24">
        <w:r>
          <w:rPr>
            <w:rStyle w:val="Hyperlink"/>
          </w:rPr>
          <w:t>1355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8432.105.</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8432.003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8432.003</w:t>
      </w:r>
      <w:r>
        <w:t xml:space="preserve">.</w:t>
      </w:r>
    </w:p>
    <w:p w:rsidR="003F3435" w:rsidRDefault="0032493E">
      <w:pPr>
        <w:spacing w:line="480" w:lineRule="auto"/>
        <w:ind w:firstLine="720"/>
        <w:jc w:val="both"/>
      </w:pPr>
      <w:r>
        <w:t xml:space="preserve">(i)</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2013, 83rd Leg., R.S., Ch. 913 (H.B. </w:t>
      </w:r>
      <w:hyperlink w:docLocation="table" r:id="rId25">
        <w:r>
          <w:rPr>
            <w:rStyle w:val="Hyperlink"/>
          </w:rPr>
          <w:t>1355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8432.106.</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2013, 83rd Leg., R.S., Ch. 913 (H.B. </w:t>
      </w:r>
      <w:hyperlink w:docLocation="table" r:id="rId26">
        <w:r>
          <w:rPr>
            <w:rStyle w:val="Hyperlink"/>
          </w:rPr>
          <w:t>1355</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8432.151.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913 (H.B. </w:t>
      </w:r>
      <w:hyperlink w:docLocation="table" r:id="rId27">
        <w:r>
          <w:rPr>
            <w:rStyle w:val="Hyperlink"/>
          </w:rPr>
          <w:t>1355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8432.152.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8432.151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913 (H.B. </w:t>
      </w:r>
      <w:hyperlink w:docLocation="table" r:id="rId28">
        <w:r>
          <w:rPr>
            <w:rStyle w:val="Hyperlink"/>
          </w:rPr>
          <w:t>1355</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8432.201.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tax increment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913 (H.B. </w:t>
      </w:r>
      <w:hyperlink w:docLocation="table" r:id="rId29">
        <w:r>
          <w:rPr>
            <w:rStyle w:val="Hyperlink"/>
          </w:rPr>
          <w:t>1355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8432.202.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913 (H.B. </w:t>
      </w:r>
      <w:hyperlink w:docLocation="table" r:id="rId30">
        <w:r>
          <w:rPr>
            <w:rStyle w:val="Hyperlink"/>
          </w:rPr>
          <w:t>1355</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8432.203.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913 (H.B. </w:t>
      </w:r>
      <w:hyperlink w:docLocation="table" r:id="rId31">
        <w:r>
          <w:rPr>
            <w:rStyle w:val="Hyperlink"/>
          </w:rPr>
          <w:t>1355</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1355F.HTM" TargetMode="External" Id="rId14" /><Relationship Type="http://schemas.openxmlformats.org/officeDocument/2006/relationships/hyperlink" Target="http://capitol.texas.gov/tlodocs/83R/billtext/html/HB01355F.HTM" TargetMode="External" Id="rId15" /><Relationship Type="http://schemas.openxmlformats.org/officeDocument/2006/relationships/hyperlink" Target="http://capitol.texas.gov/tlodocs/83R/billtext/html/HB01355F.HTM" TargetMode="External" Id="rId16" /><Relationship Type="http://schemas.openxmlformats.org/officeDocument/2006/relationships/hyperlink" Target="http://capitol.texas.gov/tlodocs/83R/billtext/html/HB01355F.HTM" TargetMode="External" Id="rId17" /><Relationship Type="http://schemas.openxmlformats.org/officeDocument/2006/relationships/hyperlink" Target="http://capitol.texas.gov/tlodocs/83R/billtext/html/HB01355F.HTM" TargetMode="External" Id="rId18" /><Relationship Type="http://schemas.openxmlformats.org/officeDocument/2006/relationships/hyperlink" Target="http://capitol.texas.gov/tlodocs/83R/billtext/html/HB01355F.HTM" TargetMode="External" Id="rId19" /><Relationship Type="http://schemas.openxmlformats.org/officeDocument/2006/relationships/hyperlink" Target="http://capitol.texas.gov/tlodocs/83R/billtext/html/HB01355F.HTM" TargetMode="External" Id="rId20" /><Relationship Type="http://schemas.openxmlformats.org/officeDocument/2006/relationships/hyperlink" Target="http://capitol.texas.gov/tlodocs/83R/billtext/html/HB01355F.HTM" TargetMode="External" Id="rId21" /><Relationship Type="http://schemas.openxmlformats.org/officeDocument/2006/relationships/hyperlink" Target="http://capitol.texas.gov/tlodocs/83R/billtext/html/HB01355F.HTM" TargetMode="External" Id="rId22" /><Relationship Type="http://schemas.openxmlformats.org/officeDocument/2006/relationships/hyperlink" Target="http://capitol.texas.gov/tlodocs/83R/billtext/html/HB01355F.HTM" TargetMode="External" Id="rId23" /><Relationship Type="http://schemas.openxmlformats.org/officeDocument/2006/relationships/hyperlink" Target="http://capitol.texas.gov/tlodocs/83R/billtext/html/HB01355F.HTM" TargetMode="External" Id="rId24" /><Relationship Type="http://schemas.openxmlformats.org/officeDocument/2006/relationships/hyperlink" Target="http://capitol.texas.gov/tlodocs/83R/billtext/html/HB01355F.HTM" TargetMode="External" Id="rId25" /><Relationship Type="http://schemas.openxmlformats.org/officeDocument/2006/relationships/hyperlink" Target="http://capitol.texas.gov/tlodocs/83R/billtext/html/HB01355F.HTM" TargetMode="External" Id="rId26" /><Relationship Type="http://schemas.openxmlformats.org/officeDocument/2006/relationships/hyperlink" Target="http://capitol.texas.gov/tlodocs/83R/billtext/html/HB01355F.HTM" TargetMode="External" Id="rId27" /><Relationship Type="http://schemas.openxmlformats.org/officeDocument/2006/relationships/hyperlink" Target="http://capitol.texas.gov/tlodocs/83R/billtext/html/HB01355F.HTM" TargetMode="External" Id="rId28" /><Relationship Type="http://schemas.openxmlformats.org/officeDocument/2006/relationships/hyperlink" Target="http://capitol.texas.gov/tlodocs/83R/billtext/html/HB01355F.HTM" TargetMode="External" Id="rId29" /><Relationship Type="http://schemas.openxmlformats.org/officeDocument/2006/relationships/hyperlink" Target="http://capitol.texas.gov/tlodocs/83R/billtext/html/HB01355F.HTM" TargetMode="External" Id="rId30" /><Relationship Type="http://schemas.openxmlformats.org/officeDocument/2006/relationships/hyperlink" Target="http://capitol.texas.gov/tlodocs/83R/billtext/html/HB01355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