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8472.  LASALLE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LaSalle Municipal Utility District No. 1.</w:t>
      </w:r>
    </w:p>
    <w:p w:rsidR="003F3435" w:rsidRDefault="0032493E">
      <w:pPr>
        <w:spacing w:line="480" w:lineRule="auto"/>
        <w:jc w:val="both"/>
      </w:pPr>
      <w:r>
        <w:t xml:space="preserve">Added by Acts 2013, 83rd Leg., R.S., Ch. 1247 (S.B. </w:t>
      </w:r>
      <w:hyperlink w:docLocation="table" r:id="rId14">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1247 (S.B. </w:t>
      </w:r>
      <w:hyperlink w:docLocation="table" r:id="rId15">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1247 (S.B. </w:t>
      </w:r>
      <w:hyperlink w:docLocation="table" r:id="rId16">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8472.003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1247 (S.B. </w:t>
      </w:r>
      <w:hyperlink w:docLocation="table" r:id="rId17">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1247 (S.B. </w:t>
      </w:r>
      <w:hyperlink w:docLocation="table" r:id="rId18">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1247 (S.B. </w:t>
      </w:r>
      <w:hyperlink w:docLocation="table" r:id="rId19">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8472.052</w:t>
      </w:r>
      <w:r>
        <w:t xml:space="preserve">, directors serve staggered four-year terms.</w:t>
      </w:r>
    </w:p>
    <w:p w:rsidR="003F3435" w:rsidRDefault="0032493E">
      <w:pPr>
        <w:spacing w:line="480" w:lineRule="auto"/>
        <w:jc w:val="both"/>
      </w:pPr>
      <w:r>
        <w:t xml:space="preserve">Added by Acts 2013, 83rd Leg., R.S., Ch. 1247 (S.B. </w:t>
      </w:r>
      <w:hyperlink w:docLocation="table" r:id="rId20">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Chuck Kaufman;</w:t>
      </w:r>
    </w:p>
    <w:p w:rsidR="003F3435" w:rsidRDefault="0032493E">
      <w:pPr>
        <w:spacing w:line="480" w:lineRule="auto"/>
        <w:ind w:firstLine="1440"/>
        <w:jc w:val="both"/>
      </w:pPr>
      <w:r>
        <w:t xml:space="preserve">(2)</w:t>
      </w:r>
      <w:r xml:space="preserve">
        <w:t> </w:t>
      </w:r>
      <w:r xml:space="preserve">
        <w:t> </w:t>
      </w:r>
      <w:r>
        <w:t xml:space="preserve">Eric Willis;</w:t>
      </w:r>
    </w:p>
    <w:p w:rsidR="003F3435" w:rsidRDefault="0032493E">
      <w:pPr>
        <w:spacing w:line="480" w:lineRule="auto"/>
        <w:ind w:firstLine="1440"/>
        <w:jc w:val="both"/>
      </w:pPr>
      <w:r>
        <w:t xml:space="preserve">(3)</w:t>
      </w:r>
      <w:r xml:space="preserve">
        <w:t> </w:t>
      </w:r>
      <w:r xml:space="preserve">
        <w:t> </w:t>
      </w:r>
      <w:r>
        <w:t xml:space="preserve">Chris Gee;</w:t>
      </w:r>
    </w:p>
    <w:p w:rsidR="003F3435" w:rsidRDefault="0032493E">
      <w:pPr>
        <w:spacing w:line="480" w:lineRule="auto"/>
        <w:ind w:firstLine="1440"/>
        <w:jc w:val="both"/>
      </w:pPr>
      <w:r>
        <w:t xml:space="preserve">(4)</w:t>
      </w:r>
      <w:r xml:space="preserve">
        <w:t> </w:t>
      </w:r>
      <w:r xml:space="preserve">
        <w:t> </w:t>
      </w:r>
      <w:r>
        <w:t xml:space="preserve">Kristi LaRue; and</w:t>
      </w:r>
    </w:p>
    <w:p w:rsidR="003F3435" w:rsidRDefault="0032493E">
      <w:pPr>
        <w:spacing w:line="480" w:lineRule="auto"/>
        <w:ind w:firstLine="1440"/>
        <w:jc w:val="both"/>
      </w:pPr>
      <w:r>
        <w:t xml:space="preserve">(5)</w:t>
      </w:r>
      <w:r xml:space="preserve">
        <w:t> </w:t>
      </w:r>
      <w:r xml:space="preserve">
        <w:t> </w:t>
      </w:r>
      <w:r>
        <w:t xml:space="preserve">Doug Goss.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their designation.</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1247 (S.B. </w:t>
      </w:r>
      <w:hyperlink w:docLocation="table" r:id="rId21">
        <w:r>
          <w:rPr>
            <w:rStyle w:val="Hyperlink"/>
          </w:rPr>
          <w:t>1899</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677 (S.B. </w:t>
      </w:r>
      <w:hyperlink w:docLocation="table" r:id="rId22">
        <w:r>
          <w:rPr>
            <w:rStyle w:val="Hyperlink"/>
          </w:rPr>
          <w:t>2295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1247 (S.B. </w:t>
      </w:r>
      <w:hyperlink w:docLocation="table" r:id="rId23">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1247 (S.B. </w:t>
      </w:r>
      <w:hyperlink w:docLocation="table" r:id="rId24">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and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1247 (S.B. </w:t>
      </w:r>
      <w:hyperlink w:docLocation="table" r:id="rId25">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1247 (S.B. </w:t>
      </w:r>
      <w:hyperlink w:docLocation="table" r:id="rId26">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1247 (S.B. </w:t>
      </w:r>
      <w:hyperlink w:docLocation="table" r:id="rId27">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1247 (S.B. </w:t>
      </w:r>
      <w:hyperlink w:docLocation="table" r:id="rId28">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1247 (S.B. </w:t>
      </w:r>
      <w:hyperlink w:docLocation="table" r:id="rId29">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1247 (S.B. </w:t>
      </w:r>
      <w:hyperlink w:docLocation="table" r:id="rId30">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8472.201.</w:t>
      </w:r>
      <w:r xml:space="preserve">
        <w:t> </w:t>
      </w:r>
      <w:r xml:space="preserve">
        <w:t> </w:t>
      </w:r>
      <w:r>
        <w:t xml:space="preserve">AUTHORITY TO ISSUE BONDS AND OTHER OBLIGATIONS.  (a)</w:t>
      </w:r>
      <w:r xml:space="preserve">
        <w:t> </w:t>
      </w:r>
      <w:r xml:space="preserve">
        <w:t> </w:t>
      </w:r>
      <w:r>
        <w:t xml:space="preserve">Except as provided by Subsection (b),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payable wholly or partly from assessments.</w:t>
      </w:r>
    </w:p>
    <w:p w:rsidR="003F3435" w:rsidRDefault="0032493E">
      <w:pPr>
        <w:spacing w:line="480" w:lineRule="auto"/>
        <w:jc w:val="both"/>
      </w:pPr>
      <w:r>
        <w:t xml:space="preserve">Added by Acts 2013, 83rd Leg., R.S., Ch. 1247 (S.B. </w:t>
      </w:r>
      <w:hyperlink w:docLocation="table" r:id="rId31">
        <w:r>
          <w:rPr>
            <w:rStyle w:val="Hyperlink"/>
          </w:rPr>
          <w:t>1899</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677 (S.B. </w:t>
      </w:r>
      <w:hyperlink w:docLocation="table" r:id="rId32">
        <w:r>
          <w:rPr>
            <w:rStyle w:val="Hyperlink"/>
          </w:rPr>
          <w:t>2295</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8472.202.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1247 (S.B. </w:t>
      </w:r>
      <w:hyperlink w:docLocation="table" r:id="rId33">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1247 (S.B. </w:t>
      </w:r>
      <w:hyperlink w:docLocation="table" r:id="rId34">
        <w:r>
          <w:rPr>
            <w:rStyle w:val="Hyperlink"/>
          </w:rPr>
          <w:t>1899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ASSESSMENTS; APPLICABILITY OF ASSESSMENTS</w:t>
      </w:r>
    </w:p>
    <w:p w:rsidR="003F3435" w:rsidRDefault="0032493E">
      <w:pPr>
        <w:spacing w:line="480" w:lineRule="auto"/>
        <w:jc w:val="both"/>
      </w:pPr>
    </w:p>
    <w:p w:rsidR="003F3435" w:rsidRDefault="0032493E">
      <w:pPr>
        <w:spacing w:line="480" w:lineRule="auto"/>
        <w:ind w:firstLine="720"/>
        <w:jc w:val="both"/>
      </w:pPr>
      <w:r>
        <w:t xml:space="preserve">Sec. 8472.251.</w:t>
      </w:r>
      <w:r xml:space="preserve">
        <w:t> </w:t>
      </w:r>
      <w:r xml:space="preserve">
        <w:t> </w:t>
      </w:r>
      <w:r>
        <w:t xml:space="preserve">PETITION REQUIRED FOR FINANCING IMPROVEMENTS AND RECREATIONAL FACILITIES WITH ASSESSMENTS.  (a)</w:t>
      </w:r>
      <w:r xml:space="preserve">
        <w:t> </w:t>
      </w:r>
      <w:r xml:space="preserve">
        <w:t> </w:t>
      </w:r>
      <w:r>
        <w:t xml:space="preserve">Except as provided by this subchapter, the board may finance the construction or maintenance of a recreational facility or improvement with assessments on property under this subchapter only if:</w:t>
      </w:r>
    </w:p>
    <w:p w:rsidR="003F3435" w:rsidRDefault="0032493E">
      <w:pPr>
        <w:spacing w:line="480" w:lineRule="auto"/>
        <w:ind w:firstLine="1440"/>
        <w:jc w:val="both"/>
      </w:pPr>
      <w:r>
        <w:t xml:space="preserve">(1)</w:t>
      </w:r>
      <w:r xml:space="preserve">
        <w:t> </w:t>
      </w:r>
      <w:r xml:space="preserve">
        <w:t> </w:t>
      </w:r>
      <w:r>
        <w:t xml:space="preserve">a written petition requesting that facility or improvement has been filed with the board; and</w:t>
      </w:r>
    </w:p>
    <w:p w:rsidR="003F3435" w:rsidRDefault="0032493E">
      <w:pPr>
        <w:spacing w:line="480" w:lineRule="auto"/>
        <w:ind w:firstLine="1440"/>
        <w:jc w:val="both"/>
      </w:pPr>
      <w:r>
        <w:t xml:space="preserve">(2)</w:t>
      </w:r>
      <w:r xml:space="preserve">
        <w:t> </w:t>
      </w:r>
      <w:r xml:space="preserve">
        <w:t> </w:t>
      </w:r>
      <w:r>
        <w:t xml:space="preserve">the board holds a hearing on the proposed assessments.</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677 (S.B. </w:t>
      </w:r>
      <w:hyperlink w:docLocation="table" r:id="rId35">
        <w:r>
          <w:rPr>
            <w:rStyle w:val="Hyperlink"/>
          </w:rPr>
          <w:t>2295</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8472.252.</w:t>
      </w:r>
      <w:r xml:space="preserve">
        <w:t> </w:t>
      </w:r>
      <w:r xml:space="preserve">
        <w:t> </w:t>
      </w:r>
      <w:r>
        <w:t xml:space="preserve">MISCELLANEOUS DESIGN, CONSTRUCTION, AND MAINTENANCE.</w:t>
      </w:r>
      <w:r xml:space="preserve">
        <w:t> </w:t>
      </w:r>
      <w:r xml:space="preserve">
        <w:t> </w:t>
      </w:r>
      <w:r>
        <w:t xml:space="preserve">An improvement or recreational facility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marinas and bridges;</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hiking and cycling paths or trails;</w:t>
      </w:r>
    </w:p>
    <w:p w:rsidR="003F3435" w:rsidRDefault="0032493E">
      <w:pPr>
        <w:spacing w:line="480" w:lineRule="auto"/>
        <w:ind w:firstLine="1440"/>
        <w:jc w:val="both"/>
      </w:pPr>
      <w:r>
        <w:t xml:space="preserve">(5)</w:t>
      </w:r>
      <w:r xml:space="preserve">
        <w:t> </w:t>
      </w:r>
      <w:r xml:space="preserve">
        <w:t> </w:t>
      </w:r>
      <w:r>
        <w:t xml:space="preserve">sidewalks, pedestrian walkways, skywalks, crosswalks, or tunnels;</w:t>
      </w:r>
    </w:p>
    <w:p w:rsidR="003F3435" w:rsidRDefault="0032493E">
      <w:pPr>
        <w:spacing w:line="480" w:lineRule="auto"/>
        <w:ind w:firstLine="1440"/>
        <w:jc w:val="both"/>
      </w:pPr>
      <w:r>
        <w:t xml:space="preserve">(6)</w:t>
      </w:r>
      <w:r xml:space="preserve">
        <w:t> </w:t>
      </w:r>
      <w:r xml:space="preserve">
        <w:t> </w:t>
      </w:r>
      <w:r>
        <w:t xml:space="preserve">ponds, lakes, recreational facilities, or scenic areas;</w:t>
      </w:r>
    </w:p>
    <w:p w:rsidR="003F3435" w:rsidRDefault="0032493E">
      <w:pPr>
        <w:spacing w:line="480" w:lineRule="auto"/>
        <w:ind w:firstLine="1440"/>
        <w:jc w:val="both"/>
      </w:pPr>
      <w:r>
        <w:t xml:space="preserve">(7)</w:t>
      </w:r>
      <w:r xml:space="preserve">
        <w:t> </w:t>
      </w:r>
      <w:r xml:space="preserve">
        <w:t> </w:t>
      </w:r>
      <w:r>
        <w:t xml:space="preserve">plazas or pedestrian malls;</w:t>
      </w:r>
    </w:p>
    <w:p w:rsidR="003F3435" w:rsidRDefault="0032493E">
      <w:pPr>
        <w:spacing w:line="480" w:lineRule="auto"/>
        <w:ind w:firstLine="1440"/>
        <w:jc w:val="both"/>
      </w:pPr>
      <w:r>
        <w:t xml:space="preserve">(8)</w:t>
      </w:r>
      <w:r xml:space="preserve">
        <w:t> </w:t>
      </w:r>
      <w:r xml:space="preserve">
        <w:t> </w:t>
      </w:r>
      <w:r>
        <w:t xml:space="preserve">drainage or navigation improvements; or</w:t>
      </w:r>
    </w:p>
    <w:p w:rsidR="003F3435" w:rsidRDefault="0032493E">
      <w:pPr>
        <w:spacing w:line="480" w:lineRule="auto"/>
        <w:ind w:firstLine="1440"/>
        <w:jc w:val="both"/>
      </w:pPr>
      <w:r>
        <w:t xml:space="preserve">(9)</w:t>
      </w:r>
      <w:r xml:space="preserve">
        <w:t> </w:t>
      </w:r>
      <w:r xml:space="preserve">
        <w:t> </w:t>
      </w:r>
      <w:r>
        <w:t xml:space="preserve">solid waste, water, sewer, or power facilities, including electrical and gas power facilities.</w:t>
      </w:r>
    </w:p>
    <w:p w:rsidR="003F3435" w:rsidRDefault="0032493E">
      <w:pPr>
        <w:spacing w:line="480" w:lineRule="auto"/>
        <w:jc w:val="both"/>
      </w:pPr>
      <w:r>
        <w:t xml:space="preserve">Added by Acts 2017, 85th Leg., R.S., Ch. 677 (S.B. </w:t>
      </w:r>
      <w:hyperlink w:docLocation="table" r:id="rId36">
        <w:r>
          <w:rPr>
            <w:rStyle w:val="Hyperlink"/>
          </w:rPr>
          <w:t>2295</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8472.253.</w:t>
      </w:r>
      <w:r xml:space="preserve">
        <w:t> </w:t>
      </w:r>
      <w:r xml:space="preserve">
        <w:t> </w:t>
      </w:r>
      <w:r>
        <w:t xml:space="preserve">METHOD OF NOTICE FOR HEARING.</w:t>
      </w:r>
      <w:r xml:space="preserve">
        <w:t> </w:t>
      </w:r>
      <w:r xml:space="preserve">
        <w:t> </w:t>
      </w:r>
      <w:r>
        <w:t xml:space="preserve">The district shall mail notice of the hearing to each property owner in the district who will be subject to the assessment at the current address to be assessed as reflected on the tax rolls.</w:t>
      </w:r>
      <w:r xml:space="preserve">
        <w:t> </w:t>
      </w:r>
      <w:r xml:space="preserve">
        <w:t> </w:t>
      </w:r>
      <w:r>
        <w:t xml:space="preserve">The district may mail the notice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677 (S.B. </w:t>
      </w:r>
      <w:hyperlink w:docLocation="table" r:id="rId37">
        <w:r>
          <w:rPr>
            <w:rStyle w:val="Hyperlink"/>
          </w:rPr>
          <w:t>2295</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8472.254.</w:t>
      </w:r>
      <w:r xml:space="preserve">
        <w:t> </w:t>
      </w:r>
      <w:r xml:space="preserve">
        <w:t> </w:t>
      </w:r>
      <w:r>
        <w:t xml:space="preserve">ASSESSMENTS; LIENS FOR ASSESSMENTS.  (a)</w:t>
      </w:r>
      <w:r xml:space="preserve">
        <w:t> </w:t>
      </w:r>
      <w:r xml:space="preserve">
        <w:t> </w:t>
      </w:r>
      <w:r>
        <w:t xml:space="preserve">An assessment or a reassessment imposed under this subchapter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(c)</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677 (S.B. </w:t>
      </w:r>
      <w:hyperlink w:docLocation="table" r:id="rId38">
        <w:r>
          <w:rPr>
            <w:rStyle w:val="Hyperlink"/>
          </w:rPr>
          <w:t>2295</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8472.255.</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677 (S.B. </w:t>
      </w:r>
      <w:hyperlink w:docLocation="table" r:id="rId39">
        <w:r>
          <w:rPr>
            <w:rStyle w:val="Hyperlink"/>
          </w:rPr>
          <w:t>2295</w:t>
        </w:r>
      </w:hyperlink>
      <w:r>
        <w:t xml:space="preserve">), Sec. 3,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99F.HTM" TargetMode="External" Id="rId14" /><Relationship Type="http://schemas.openxmlformats.org/officeDocument/2006/relationships/hyperlink" Target="http://capitol.texas.gov/tlodocs/83R/billtext/html/SB01899F.HTM" TargetMode="External" Id="rId15" /><Relationship Type="http://schemas.openxmlformats.org/officeDocument/2006/relationships/hyperlink" Target="http://capitol.texas.gov/tlodocs/83R/billtext/html/SB01899F.HTM" TargetMode="External" Id="rId16" /><Relationship Type="http://schemas.openxmlformats.org/officeDocument/2006/relationships/hyperlink" Target="http://capitol.texas.gov/tlodocs/83R/billtext/html/SB01899F.HTM" TargetMode="External" Id="rId17" /><Relationship Type="http://schemas.openxmlformats.org/officeDocument/2006/relationships/hyperlink" Target="http://capitol.texas.gov/tlodocs/83R/billtext/html/SB01899F.HTM" TargetMode="External" Id="rId18" /><Relationship Type="http://schemas.openxmlformats.org/officeDocument/2006/relationships/hyperlink" Target="http://capitol.texas.gov/tlodocs/83R/billtext/html/SB01899F.HTM" TargetMode="External" Id="rId19" /><Relationship Type="http://schemas.openxmlformats.org/officeDocument/2006/relationships/hyperlink" Target="http://capitol.texas.gov/tlodocs/83R/billtext/html/SB01899F.HTM" TargetMode="External" Id="rId20" /><Relationship Type="http://schemas.openxmlformats.org/officeDocument/2006/relationships/hyperlink" Target="http://capitol.texas.gov/tlodocs/83R/billtext/html/SB01899F.HTM" TargetMode="External" Id="rId21" /><Relationship Type="http://schemas.openxmlformats.org/officeDocument/2006/relationships/hyperlink" Target="http://capitol.texas.gov/tlodocs/85R/billtext/html/SB02295F.HTM" TargetMode="External" Id="rId22" /><Relationship Type="http://schemas.openxmlformats.org/officeDocument/2006/relationships/hyperlink" Target="http://capitol.texas.gov/tlodocs/83R/billtext/html/SB01899F.HTM" TargetMode="External" Id="rId23" /><Relationship Type="http://schemas.openxmlformats.org/officeDocument/2006/relationships/hyperlink" Target="http://capitol.texas.gov/tlodocs/83R/billtext/html/SB01899F.HTM" TargetMode="External" Id="rId24" /><Relationship Type="http://schemas.openxmlformats.org/officeDocument/2006/relationships/hyperlink" Target="http://capitol.texas.gov/tlodocs/83R/billtext/html/SB01899F.HTM" TargetMode="External" Id="rId25" /><Relationship Type="http://schemas.openxmlformats.org/officeDocument/2006/relationships/hyperlink" Target="http://capitol.texas.gov/tlodocs/83R/billtext/html/SB01899F.HTM" TargetMode="External" Id="rId26" /><Relationship Type="http://schemas.openxmlformats.org/officeDocument/2006/relationships/hyperlink" Target="http://capitol.texas.gov/tlodocs/83R/billtext/html/SB01899F.HTM" TargetMode="External" Id="rId27" /><Relationship Type="http://schemas.openxmlformats.org/officeDocument/2006/relationships/hyperlink" Target="http://capitol.texas.gov/tlodocs/83R/billtext/html/SB01899F.HTM" TargetMode="External" Id="rId28" /><Relationship Type="http://schemas.openxmlformats.org/officeDocument/2006/relationships/hyperlink" Target="http://capitol.texas.gov/tlodocs/83R/billtext/html/SB01899F.HTM" TargetMode="External" Id="rId29" /><Relationship Type="http://schemas.openxmlformats.org/officeDocument/2006/relationships/hyperlink" Target="http://capitol.texas.gov/tlodocs/83R/billtext/html/SB01899F.HTM" TargetMode="External" Id="rId30" /><Relationship Type="http://schemas.openxmlformats.org/officeDocument/2006/relationships/hyperlink" Target="http://capitol.texas.gov/tlodocs/83R/billtext/html/SB01899F.HTM" TargetMode="External" Id="rId31" /><Relationship Type="http://schemas.openxmlformats.org/officeDocument/2006/relationships/hyperlink" Target="http://capitol.texas.gov/tlodocs/85R/billtext/html/SB02295F.HTM" TargetMode="External" Id="rId32" /><Relationship Type="http://schemas.openxmlformats.org/officeDocument/2006/relationships/hyperlink" Target="http://capitol.texas.gov/tlodocs/83R/billtext/html/SB01899F.HTM" TargetMode="External" Id="rId33" /><Relationship Type="http://schemas.openxmlformats.org/officeDocument/2006/relationships/hyperlink" Target="http://capitol.texas.gov/tlodocs/83R/billtext/html/SB01899F.HTM" TargetMode="External" Id="rId34" /><Relationship Type="http://schemas.openxmlformats.org/officeDocument/2006/relationships/hyperlink" Target="http://capitol.texas.gov/tlodocs/85R/billtext/html/SB02295F.HTM" TargetMode="External" Id="rId35" /><Relationship Type="http://schemas.openxmlformats.org/officeDocument/2006/relationships/hyperlink" Target="http://capitol.texas.gov/tlodocs/85R/billtext/html/SB02295F.HTM" TargetMode="External" Id="rId36" /><Relationship Type="http://schemas.openxmlformats.org/officeDocument/2006/relationships/hyperlink" Target="http://capitol.texas.gov/tlodocs/85R/billtext/html/SB02295F.HTM" TargetMode="External" Id="rId37" /><Relationship Type="http://schemas.openxmlformats.org/officeDocument/2006/relationships/hyperlink" Target="http://capitol.texas.gov/tlodocs/85R/billtext/html/SB02295F.HTM" TargetMode="External" Id="rId38" /><Relationship Type="http://schemas.openxmlformats.org/officeDocument/2006/relationships/hyperlink" Target="http://capitol.texas.gov/tlodocs/85R/billtext/html/SB02295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