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8481.  WEST TRAVIS COUNTY MUNICIPAL UTILITY DISTRICT NO. 5</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8481.001.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West Travis County Municipal Utility District No. 5.</w:t>
      </w:r>
    </w:p>
    <w:p w:rsidR="003F3435" w:rsidRDefault="0032493E">
      <w:pPr>
        <w:spacing w:line="480" w:lineRule="auto"/>
        <w:jc w:val="both"/>
      </w:pPr>
      <w:r>
        <w:t xml:space="preserve">Added by Acts 2015, 84th Leg., R.S., Ch. 855 (S.B. </w:t>
      </w:r>
      <w:hyperlink w:docLocation="table" r:id="rId14">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ind w:firstLine="720"/>
        <w:jc w:val="both"/>
      </w:pPr>
      <w:r>
        <w:t xml:space="preserve">Sec. 8481.002.</w:t>
      </w:r>
      <w:r xml:space="preserve">
        <w:t> </w:t>
      </w:r>
      <w:r xml:space="preserve">
        <w:t> </w:t>
      </w:r>
      <w:r>
        <w:t xml:space="preserve">NATURE OF DISTRICT.</w:t>
      </w:r>
      <w:r xml:space="preserve">
        <w:t> </w:t>
      </w:r>
      <w:r xml:space="preserve">
        <w:t> </w:t>
      </w:r>
      <w:r>
        <w:t xml:space="preserve">The district is a conservation and reclamation district in Travis County created under Section </w:t>
      </w:r>
      <w:r>
        <w:t xml:space="preserve">59</w:t>
      </w:r>
      <w:r>
        <w:t xml:space="preserve">, Article XVI, Texas Constitution.</w:t>
      </w:r>
    </w:p>
    <w:p w:rsidR="003F3435" w:rsidRDefault="0032493E">
      <w:pPr>
        <w:spacing w:line="480" w:lineRule="auto"/>
        <w:jc w:val="both"/>
      </w:pPr>
      <w:r>
        <w:t xml:space="preserve">Added by Acts 2015, 84th Leg., R.S., Ch. 855 (S.B. </w:t>
      </w:r>
      <w:hyperlink w:docLocation="table" r:id="rId15">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ind w:firstLine="720"/>
        <w:jc w:val="both"/>
      </w:pPr>
      <w:r>
        <w:t xml:space="preserve">Sec. 8481.003.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2015, 84th Leg., R.S., Ch. 855 (S.B. </w:t>
      </w:r>
      <w:hyperlink w:docLocation="table" r:id="rId16">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ind w:firstLine="720"/>
        <w:jc w:val="both"/>
      </w:pPr>
      <w:r>
        <w:t xml:space="preserve">Sec. 8481.004.</w:t>
      </w:r>
      <w:r xml:space="preserve">
        <w:t> </w:t>
      </w:r>
      <w:r xml:space="preserve">
        <w:t> </w:t>
      </w:r>
      <w:r>
        <w:t xml:space="preserve">DISTRICT TERRITORY.  (a)</w:t>
      </w:r>
      <w:r xml:space="preserve">
        <w:t> </w:t>
      </w:r>
      <w:r xml:space="preserve">
        <w:t> </w:t>
      </w:r>
      <w:r>
        <w:t xml:space="preserve">The district is composed of the territory described by Section 3, Chapter 1214, Acts of the 71st Legislature, Regular Session, 1989,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impose a tax; or</w:t>
      </w:r>
    </w:p>
    <w:p w:rsidR="003F3435" w:rsidRDefault="0032493E">
      <w:pPr>
        <w:spacing w:line="480" w:lineRule="auto"/>
        <w:ind w:firstLine="1440"/>
        <w:jc w:val="both"/>
      </w:pPr>
      <w:r>
        <w:t xml:space="preserve">(3)</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2015, 84th Leg., R.S., Ch. 855 (S.B. </w:t>
      </w:r>
      <w:hyperlink w:docLocation="table" r:id="rId17">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ind w:firstLine="720"/>
        <w:jc w:val="both"/>
      </w:pPr>
      <w:r>
        <w:t xml:space="preserve">Sec. 8481.005.</w:t>
      </w:r>
      <w:r xml:space="preserve">
        <w:t> </w:t>
      </w:r>
      <w:r xml:space="preserve">
        <w:t> </w:t>
      </w:r>
      <w:r>
        <w:t xml:space="preserve">APPLICATION OF CONDITIONS TO CREATION.</w:t>
      </w:r>
      <w:r xml:space="preserve">
        <w:t> </w:t>
      </w:r>
      <w:r xml:space="preserve">
        <w:t> </w:t>
      </w:r>
      <w:r>
        <w:t xml:space="preserve">The enactment of Chapter 1214, Acts of the 71st Legislature, Regular Session, 1989, did not affect conditions to the consent of the creation of the district imposed by any jurisdiction in which the district is located.</w:t>
      </w:r>
    </w:p>
    <w:p w:rsidR="003F3435" w:rsidRDefault="0032493E">
      <w:pPr>
        <w:spacing w:line="480" w:lineRule="auto"/>
        <w:jc w:val="both"/>
      </w:pPr>
      <w:r>
        <w:t xml:space="preserve">Added by Acts 2015, 84th Leg., R.S., Ch. 855 (S.B. </w:t>
      </w:r>
      <w:hyperlink w:docLocation="table" r:id="rId18">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8481.051.</w:t>
      </w:r>
      <w:r xml:space="preserve">
        <w:t> </w:t>
      </w:r>
      <w:r xml:space="preserve">
        <w:t> </w:t>
      </w:r>
      <w:r>
        <w:t xml:space="preserve">COMPOSITION OF BOARD; TERMS.  (a)</w:t>
      </w:r>
      <w:r xml:space="preserve">
        <w:t> </w:t>
      </w:r>
      <w:r xml:space="preserve">
        <w:t> </w:t>
      </w:r>
      <w:r>
        <w:t xml:space="preserve">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2015, 84th Leg., R.S., Ch. 855 (S.B. </w:t>
      </w:r>
      <w:hyperlink w:docLocation="table" r:id="rId19">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8481.101.</w:t>
      </w:r>
      <w:r xml:space="preserve">
        <w:t> </w:t>
      </w:r>
      <w:r xml:space="preserve">
        <w:t> </w:t>
      </w:r>
      <w:r>
        <w:t xml:space="preserve">GENERAL POWERS AND DUTIES.  (a)</w:t>
      </w:r>
      <w:r xml:space="preserve">
        <w:t> </w:t>
      </w:r>
      <w:r xml:space="preserve">
        <w:t> </w:t>
      </w:r>
      <w:r>
        <w:t xml:space="preserve">The district has the rights, powers, privileges, functions, and duties:</w:t>
      </w:r>
    </w:p>
    <w:p w:rsidR="003F3435" w:rsidRDefault="0032493E">
      <w:pPr>
        <w:spacing w:line="480" w:lineRule="auto"/>
        <w:ind w:firstLine="1440"/>
        <w:jc w:val="both"/>
      </w:pPr>
      <w:r>
        <w:t xml:space="preserve">(1)</w:t>
      </w:r>
      <w:r xml:space="preserve">
        <w:t> </w:t>
      </w:r>
      <w:r xml:space="preserve">
        <w:t> </w:t>
      </w:r>
      <w:r>
        <w:t xml:space="preserve">provided by general law applicable to a municipal utility district created under Section </w:t>
      </w:r>
      <w:r>
        <w:t xml:space="preserve">59</w:t>
      </w:r>
      <w:r>
        <w:t xml:space="preserve">, Article XVI, Texas Constitution, including Chapters </w:t>
      </w:r>
      <w:r>
        <w:t xml:space="preserve">49</w:t>
      </w:r>
      <w:r>
        <w:t xml:space="preserve">, </w:t>
      </w:r>
      <w:r>
        <w:t xml:space="preserve">50</w:t>
      </w:r>
      <w:r>
        <w:t xml:space="preserve">, and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relating to a road district or road utility district created under Section </w:t>
      </w:r>
      <w:r>
        <w:t xml:space="preserve">52</w:t>
      </w:r>
      <w:r>
        <w:t xml:space="preserve">, Article III, Texas Constitution; and</w:t>
      </w:r>
    </w:p>
    <w:p w:rsidR="003F3435" w:rsidRDefault="0032493E">
      <w:pPr>
        <w:spacing w:line="480" w:lineRule="auto"/>
        <w:ind w:firstLine="1440"/>
        <w:jc w:val="both"/>
      </w:pPr>
      <w:r>
        <w:t xml:space="preserve">(3)</w:t>
      </w:r>
      <w:r xml:space="preserve">
        <w:t> </w:t>
      </w:r>
      <w:r xml:space="preserve">
        <w:t> </w:t>
      </w:r>
      <w:r>
        <w:t xml:space="preserve">relating to a supply and distribution facility or system in order to provide potable and nonpotable water to the residents and businesses of Travis and Hays Counties.</w:t>
      </w:r>
    </w:p>
    <w:p w:rsidR="003F3435" w:rsidRDefault="0032493E">
      <w:pPr>
        <w:spacing w:line="480" w:lineRule="auto"/>
        <w:ind w:firstLine="720"/>
        <w:jc w:val="both"/>
      </w:pPr>
      <w:r>
        <w:t xml:space="preserve">(b)</w:t>
      </w:r>
      <w:r xml:space="preserve">
        <w:t> </w:t>
      </w:r>
      <w:r xml:space="preserve">
        <w:t> </w:t>
      </w:r>
      <w:r>
        <w:t xml:space="preserve">Notwithstanding Subsections (a)(2) and (3), the district may not construct, acquire, maintain, or operate a toll road.</w:t>
      </w:r>
    </w:p>
    <w:p w:rsidR="003F3435" w:rsidRDefault="0032493E">
      <w:pPr>
        <w:spacing w:line="480" w:lineRule="auto"/>
        <w:jc w:val="both"/>
      </w:pPr>
      <w:r>
        <w:t xml:space="preserve">Added by Acts 2015, 84th Leg., R.S., Ch. 855 (S.B. </w:t>
      </w:r>
      <w:hyperlink w:docLocation="table" r:id="rId20">
        <w:r>
          <w:rPr>
            <w:rStyle w:val="Hyperlink"/>
          </w:rPr>
          <w:t>1162</w:t>
        </w:r>
      </w:hyperlink>
      <w:r>
        <w:t xml:space="preserve">), Sec. 1.04, eff. April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162F.HTM" TargetMode="External" Id="rId14" /><Relationship Type="http://schemas.openxmlformats.org/officeDocument/2006/relationships/hyperlink" Target="http://capitol.texas.gov/tlodocs/84R/billtext/html/SB01162F.HTM" TargetMode="External" Id="rId15" /><Relationship Type="http://schemas.openxmlformats.org/officeDocument/2006/relationships/hyperlink" Target="http://capitol.texas.gov/tlodocs/84R/billtext/html/SB01162F.HTM" TargetMode="External" Id="rId16" /><Relationship Type="http://schemas.openxmlformats.org/officeDocument/2006/relationships/hyperlink" Target="http://capitol.texas.gov/tlodocs/84R/billtext/html/SB01162F.HTM" TargetMode="External" Id="rId17" /><Relationship Type="http://schemas.openxmlformats.org/officeDocument/2006/relationships/hyperlink" Target="http://capitol.texas.gov/tlodocs/84R/billtext/html/SB01162F.HTM" TargetMode="External" Id="rId18" /><Relationship Type="http://schemas.openxmlformats.org/officeDocument/2006/relationships/hyperlink" Target="http://capitol.texas.gov/tlodocs/84R/billtext/html/SB01162F.HTM" TargetMode="External" Id="rId19" /><Relationship Type="http://schemas.openxmlformats.org/officeDocument/2006/relationships/hyperlink" Target="http://capitol.texas.gov/tlodocs/84R/billtext/html/SB01162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