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8493.  BRAZORIA COUNTY MUNICIPAL UTILITY DISTRICT NO. 68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68.</w:t>
      </w:r>
    </w:p>
    <w:p w:rsidR="003F3435" w:rsidRDefault="0032493E">
      <w:pPr>
        <w:spacing w:line="480" w:lineRule="auto"/>
        <w:jc w:val="both"/>
      </w:pPr>
      <w:r>
        <w:t xml:space="preserve">Added by Acts 2015, 84th Leg., R.S., Ch. 135 (H.B. </w:t>
      </w:r>
      <w:hyperlink w:docLocation="table" r:id="rId14">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135 (H.B. </w:t>
      </w:r>
      <w:hyperlink w:docLocation="table" r:id="rId15">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135 (H.B. </w:t>
      </w:r>
      <w:hyperlink w:docLocation="table" r:id="rId16">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8493.004.</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135 (H.B. </w:t>
      </w:r>
      <w:hyperlink w:docLocation="table" r:id="rId17">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135 (H.B. </w:t>
      </w:r>
      <w:hyperlink w:docLocation="table" r:id="rId18">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8493.006.</w:t>
      </w:r>
      <w:r xml:space="preserve">
        <w:t> </w:t>
      </w:r>
      <w:r xml:space="preserve">
        <w:t> </w:t>
      </w:r>
      <w:r>
        <w:t xml:space="preserve">CONSENT OF MUNICIPALITY.  Municipal consent to the creation of the district acts as municipal consent to the creation of any new district created by the division of the district under Section </w:t>
      </w:r>
      <w:r>
        <w:t xml:space="preserve">8493.107</w:t>
      </w:r>
      <w:r>
        <w:t xml:space="preserve">.</w:t>
      </w:r>
    </w:p>
    <w:p w:rsidR="003F3435" w:rsidRDefault="0032493E">
      <w:pPr>
        <w:spacing w:line="480" w:lineRule="auto"/>
        <w:jc w:val="both"/>
      </w:pPr>
      <w:r>
        <w:t xml:space="preserve">Added by Acts 2015, 84th Leg., R.S., Ch. 135 (H.B. </w:t>
      </w:r>
      <w:hyperlink w:docLocation="table" r:id="rId19">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8493.052</w:t>
      </w:r>
      <w:r>
        <w:t xml:space="preserve">, directors serve staggered four-year terms.</w:t>
      </w:r>
    </w:p>
    <w:p w:rsidR="003F3435" w:rsidRDefault="0032493E">
      <w:pPr>
        <w:spacing w:line="480" w:lineRule="auto"/>
        <w:jc w:val="both"/>
      </w:pPr>
      <w:r>
        <w:t xml:space="preserve">Added by Acts 2015, 84th Leg., R.S., Ch. 135 (H.B. </w:t>
      </w:r>
      <w:hyperlink w:docLocation="table" r:id="rId20">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8493.052.</w:t>
      </w:r>
      <w:r xml:space="preserve">
        <w:t> </w:t>
      </w:r>
      <w:r xml:space="preserve">
        <w:t> </w:t>
      </w:r>
      <w:r>
        <w:t xml:space="preserve">TEMPORARY DIRECTORS.  (a)  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  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8493.003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The commission shall appoint as successor temporary directors the five persons named in the petition.</w:t>
      </w:r>
    </w:p>
    <w:p w:rsidR="003F3435" w:rsidRDefault="0032493E">
      <w:pPr>
        <w:spacing w:line="480" w:lineRule="auto"/>
        <w:jc w:val="both"/>
      </w:pPr>
      <w:r>
        <w:t xml:space="preserve">Added by Acts 2015, 84th Leg., R.S., Ch. 135 (H.B. </w:t>
      </w:r>
      <w:hyperlink w:docLocation="table" r:id="rId21">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2015, 84th Leg., R.S., Ch. 135 (H.B. </w:t>
      </w:r>
      <w:hyperlink w:docLocation="table" r:id="rId22">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135 (H.B. </w:t>
      </w:r>
      <w:hyperlink w:docLocation="table" r:id="rId23">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8493.103.</w:t>
      </w:r>
      <w:r xml:space="preserve">
        <w:t> </w:t>
      </w:r>
      <w:r xml:space="preserve">
        <w:t> </w:t>
      </w:r>
      <w:r>
        <w:t xml:space="preserve">LEVEE IMPROVEMENT DISTRICT POWERS AND DUTIES.  The district has the powers and duties provided by the general law of this state, including Chapter </w:t>
      </w:r>
      <w:r>
        <w:t xml:space="preserve">57</w:t>
      </w:r>
      <w:r>
        <w:t xml:space="preserve">, Water Code, applicable to levee improvement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135 (H.B. </w:t>
      </w:r>
      <w:hyperlink w:docLocation="table" r:id="rId24">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8493.104.</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135 (H.B. </w:t>
      </w:r>
      <w:hyperlink w:docLocation="table" r:id="rId25">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8493.105.</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135 (H.B. </w:t>
      </w:r>
      <w:hyperlink w:docLocation="table" r:id="rId26">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135 (H.B. </w:t>
      </w:r>
      <w:hyperlink w:docLocation="table" r:id="rId27">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8493.107.</w:t>
      </w:r>
      <w:r xml:space="preserve">
        <w:t> </w:t>
      </w:r>
      <w:r xml:space="preserve">
        <w:t> </w:t>
      </w:r>
      <w:r>
        <w:t xml:space="preserve">DIVISION OF DISTRICT.  (a)  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8493.003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8493.003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2015, 84th Leg., R.S., Ch. 135 (H.B. </w:t>
      </w:r>
      <w:hyperlink w:docLocation="table" r:id="rId28">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8493.153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135 (H.B. </w:t>
      </w:r>
      <w:hyperlink w:docLocation="table" r:id="rId29">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8493.152.</w:t>
      </w:r>
      <w:r xml:space="preserve">
        <w:t> </w:t>
      </w:r>
      <w:r xml:space="preserve">
        <w:t> </w:t>
      </w:r>
      <w:r>
        <w:t xml:space="preserve">OPERATION AND MAINTENANCE TAX.  (a)  If authorized at an election held under Section </w:t>
      </w:r>
      <w:r>
        <w:t xml:space="preserve">8493.151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  The rate may not exceed the rate approved at the election.</w:t>
      </w:r>
    </w:p>
    <w:p w:rsidR="003F3435" w:rsidRDefault="0032493E">
      <w:pPr>
        <w:spacing w:line="480" w:lineRule="auto"/>
        <w:jc w:val="both"/>
      </w:pPr>
      <w:r>
        <w:t xml:space="preserve">Added by Acts 2015, 84th Leg., R.S., Ch. 135 (H.B. </w:t>
      </w:r>
      <w:hyperlink w:docLocation="table" r:id="rId30">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135 (H.B. </w:t>
      </w:r>
      <w:hyperlink w:docLocation="table" r:id="rId31">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135 (H.B. </w:t>
      </w:r>
      <w:hyperlink w:docLocation="table" r:id="rId32">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135 (H.B. </w:t>
      </w:r>
      <w:hyperlink w:docLocation="table" r:id="rId33">
        <w:r>
          <w:rPr>
            <w:rStyle w:val="Hyperlink"/>
          </w:rPr>
          <w:t>3081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8493.203.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135 (H.B. </w:t>
      </w:r>
      <w:hyperlink w:docLocation="table" r:id="rId34">
        <w:r>
          <w:rPr>
            <w:rStyle w:val="Hyperlink"/>
          </w:rPr>
          <w:t>3081</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081F.HTM" TargetMode="External" Id="rId14" /><Relationship Type="http://schemas.openxmlformats.org/officeDocument/2006/relationships/hyperlink" Target="http://capitol.texas.gov/tlodocs/84R/billtext/html/HB03081F.HTM" TargetMode="External" Id="rId15" /><Relationship Type="http://schemas.openxmlformats.org/officeDocument/2006/relationships/hyperlink" Target="http://capitol.texas.gov/tlodocs/84R/billtext/html/HB03081F.HTM" TargetMode="External" Id="rId16" /><Relationship Type="http://schemas.openxmlformats.org/officeDocument/2006/relationships/hyperlink" Target="http://capitol.texas.gov/tlodocs/84R/billtext/html/HB03081F.HTM" TargetMode="External" Id="rId17" /><Relationship Type="http://schemas.openxmlformats.org/officeDocument/2006/relationships/hyperlink" Target="http://capitol.texas.gov/tlodocs/84R/billtext/html/HB03081F.HTM" TargetMode="External" Id="rId18" /><Relationship Type="http://schemas.openxmlformats.org/officeDocument/2006/relationships/hyperlink" Target="http://capitol.texas.gov/tlodocs/84R/billtext/html/HB03081F.HTM" TargetMode="External" Id="rId19" /><Relationship Type="http://schemas.openxmlformats.org/officeDocument/2006/relationships/hyperlink" Target="http://capitol.texas.gov/tlodocs/84R/billtext/html/HB03081F.HTM" TargetMode="External" Id="rId20" /><Relationship Type="http://schemas.openxmlformats.org/officeDocument/2006/relationships/hyperlink" Target="http://capitol.texas.gov/tlodocs/84R/billtext/html/HB03081F.HTM" TargetMode="External" Id="rId21" /><Relationship Type="http://schemas.openxmlformats.org/officeDocument/2006/relationships/hyperlink" Target="http://capitol.texas.gov/tlodocs/84R/billtext/html/HB03081F.HTM" TargetMode="External" Id="rId22" /><Relationship Type="http://schemas.openxmlformats.org/officeDocument/2006/relationships/hyperlink" Target="http://capitol.texas.gov/tlodocs/84R/billtext/html/HB03081F.HTM" TargetMode="External" Id="rId23" /><Relationship Type="http://schemas.openxmlformats.org/officeDocument/2006/relationships/hyperlink" Target="http://capitol.texas.gov/tlodocs/84R/billtext/html/HB03081F.HTM" TargetMode="External" Id="rId24" /><Relationship Type="http://schemas.openxmlformats.org/officeDocument/2006/relationships/hyperlink" Target="http://capitol.texas.gov/tlodocs/84R/billtext/html/HB03081F.HTM" TargetMode="External" Id="rId25" /><Relationship Type="http://schemas.openxmlformats.org/officeDocument/2006/relationships/hyperlink" Target="http://capitol.texas.gov/tlodocs/84R/billtext/html/HB03081F.HTM" TargetMode="External" Id="rId26" /><Relationship Type="http://schemas.openxmlformats.org/officeDocument/2006/relationships/hyperlink" Target="http://capitol.texas.gov/tlodocs/84R/billtext/html/HB03081F.HTM" TargetMode="External" Id="rId27" /><Relationship Type="http://schemas.openxmlformats.org/officeDocument/2006/relationships/hyperlink" Target="http://capitol.texas.gov/tlodocs/84R/billtext/html/HB03081F.HTM" TargetMode="External" Id="rId28" /><Relationship Type="http://schemas.openxmlformats.org/officeDocument/2006/relationships/hyperlink" Target="http://capitol.texas.gov/tlodocs/84R/billtext/html/HB03081F.HTM" TargetMode="External" Id="rId29" /><Relationship Type="http://schemas.openxmlformats.org/officeDocument/2006/relationships/hyperlink" Target="http://capitol.texas.gov/tlodocs/84R/billtext/html/HB03081F.HTM" TargetMode="External" Id="rId30" /><Relationship Type="http://schemas.openxmlformats.org/officeDocument/2006/relationships/hyperlink" Target="http://capitol.texas.gov/tlodocs/84R/billtext/html/HB03081F.HTM" TargetMode="External" Id="rId31" /><Relationship Type="http://schemas.openxmlformats.org/officeDocument/2006/relationships/hyperlink" Target="http://capitol.texas.gov/tlodocs/84R/billtext/html/HB03081F.HTM" TargetMode="External" Id="rId32" /><Relationship Type="http://schemas.openxmlformats.org/officeDocument/2006/relationships/hyperlink" Target="http://capitol.texas.gov/tlodocs/84R/billtext/html/HB03081F.HTM" TargetMode="External" Id="rId33" /><Relationship Type="http://schemas.openxmlformats.org/officeDocument/2006/relationships/hyperlink" Target="http://capitol.texas.gov/tlodocs/84R/billtext/html/HB0308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