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8496. FULSHEAR MUNICIPAL UTILITY DISTRICT NO. 6</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8496.001.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Fulshear Municipal Utility District No. 6.</w:t>
      </w:r>
    </w:p>
    <w:p w:rsidR="003F3435" w:rsidRDefault="0032493E">
      <w:pPr>
        <w:spacing w:line="480" w:lineRule="auto"/>
        <w:jc w:val="both"/>
      </w:pPr>
      <w:r>
        <w:t xml:space="preserve">Added by Acts 2015, 84th Leg., R.S., Ch. 866 (H.B. </w:t>
      </w:r>
      <w:hyperlink w:docLocation="table" r:id="rId14">
        <w:r>
          <w:rPr>
            <w:rStyle w:val="Hyperlink"/>
          </w:rPr>
          <w:t>2091</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 8496.002.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2015, 84th Leg., R.S., Ch. 866 (H.B. </w:t>
      </w:r>
      <w:hyperlink w:docLocation="table" r:id="rId15">
        <w:r>
          <w:rPr>
            <w:rStyle w:val="Hyperlink"/>
          </w:rPr>
          <w:t>2091</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 8496.003.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2015, 84th Leg., R.S., Ch. 866 (H.B. </w:t>
      </w:r>
      <w:hyperlink w:docLocation="table" r:id="rId16">
        <w:r>
          <w:rPr>
            <w:rStyle w:val="Hyperlink"/>
          </w:rPr>
          <w:t>2091</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 8496.004.</w:t>
      </w:r>
      <w:r xml:space="preserve">
        <w:t> </w:t>
      </w:r>
      <w:r xml:space="preserve">
        <w:t> </w:t>
      </w:r>
      <w:r>
        <w:t xml:space="preserve">CONSENT OF MUNICIPALITY AND DEVELOPMENT AGREEMENT REQUIRED.</w:t>
      </w:r>
      <w:r xml:space="preserve">
        <w:t> </w:t>
      </w:r>
      <w:r xml:space="preserve">
        <w:t> </w:t>
      </w:r>
      <w:r>
        <w:t xml:space="preserve">The temporary directors may not hold an election under Section </w:t>
      </w:r>
      <w:r>
        <w:t xml:space="preserve">8496.003</w:t>
      </w:r>
      <w:r>
        <w:t xml:space="preserve"> until each municipality in whose corporate limits or extraterritorial jurisdiction the district is located has:</w:t>
      </w:r>
    </w:p>
    <w:p w:rsidR="003F3435" w:rsidRDefault="0032493E">
      <w:pPr>
        <w:spacing w:line="480" w:lineRule="auto"/>
        <w:ind w:firstLine="1440"/>
        <w:jc w:val="both"/>
      </w:pPr>
      <w:r>
        <w:t xml:space="preserve">(1)</w:t>
      </w:r>
      <w:r xml:space="preserve">
        <w:t> </w:t>
      </w:r>
      <w:r xml:space="preserve">
        <w:t> </w:t>
      </w:r>
      <w:r>
        <w:t xml:space="preserve">consented by ordinance or resolution to the creation of the district and to the inclusion of land in the district; and</w:t>
      </w:r>
    </w:p>
    <w:p w:rsidR="003F3435" w:rsidRDefault="0032493E">
      <w:pPr>
        <w:spacing w:line="480" w:lineRule="auto"/>
        <w:ind w:firstLine="1440"/>
        <w:jc w:val="both"/>
      </w:pPr>
      <w:r>
        <w:t xml:space="preserve">(2)</w:t>
      </w:r>
      <w:r xml:space="preserve">
        <w:t> </w:t>
      </w:r>
      <w:r xml:space="preserve">
        <w:t> </w:t>
      </w:r>
      <w:r>
        <w:t xml:space="preserve">entered into a development agreement under Section </w:t>
      </w:r>
      <w:r>
        <w:t xml:space="preserve">212.172</w:t>
      </w:r>
      <w:r>
        <w:t xml:space="preserve">, Local Government Code, with the owners of the land described by Section 2.03 of the Act enacting this chapter.</w:t>
      </w:r>
    </w:p>
    <w:p w:rsidR="003F3435" w:rsidRDefault="0032493E">
      <w:pPr>
        <w:spacing w:line="480" w:lineRule="auto"/>
        <w:jc w:val="both"/>
      </w:pPr>
      <w:r>
        <w:t xml:space="preserve">Added by Acts 2015, 84th Leg., R.S., Ch. 866 (H.B. </w:t>
      </w:r>
      <w:hyperlink w:docLocation="table" r:id="rId17">
        <w:r>
          <w:rPr>
            <w:rStyle w:val="Hyperlink"/>
          </w:rPr>
          <w:t>2091</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 8496.005.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2015, 84th Leg., R.S., Ch. 866 (H.B. </w:t>
      </w:r>
      <w:hyperlink w:docLocation="table" r:id="rId18">
        <w:r>
          <w:rPr>
            <w:rStyle w:val="Hyperlink"/>
          </w:rPr>
          <w:t>2091</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 8496.006.</w:t>
      </w:r>
      <w:r xml:space="preserve">
        <w:t> </w:t>
      </w:r>
      <w:r xml:space="preserve">
        <w:t> </w:t>
      </w:r>
      <w:r>
        <w:t xml:space="preserve">INITIAL DISTRICT TERRITORY.  (a)</w:t>
      </w:r>
      <w:r xml:space="preserve">
        <w:t> </w:t>
      </w:r>
      <w:r xml:space="preserve">
        <w:t> </w:t>
      </w:r>
      <w:r>
        <w:t xml:space="preserve">The district is initially composed of the territory described by Section 2.03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2.03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2015, 84th Leg., R.S., Ch. 866 (H.B. </w:t>
      </w:r>
      <w:hyperlink w:docLocation="table" r:id="rId19">
        <w:r>
          <w:rPr>
            <w:rStyle w:val="Hyperlink"/>
          </w:rPr>
          <w:t>2091</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 8496.007.</w:t>
      </w:r>
      <w:r xml:space="preserve">
        <w:t> </w:t>
      </w:r>
      <w:r xml:space="preserve">
        <w:t> </w:t>
      </w:r>
      <w:r>
        <w:t xml:space="preserve">ANNEXATION BY MUNICIPALITY.  (a)</w:t>
      </w:r>
      <w:r xml:space="preserve">
        <w:t> </w:t>
      </w:r>
      <w:r xml:space="preserve">
        <w:t> </w:t>
      </w:r>
      <w:r>
        <w:t xml:space="preserve">Notwithstanding any other law, if all of the territory of the district is annexed by a municipality into the corporate limits of that municipality before the date of the election under Section </w:t>
      </w:r>
      <w:r>
        <w:t xml:space="preserve">8496.003</w:t>
      </w:r>
      <w:r>
        <w:t xml:space="preserve">, the district may not be dissolved and shall continue until the district is dissolved under Section </w:t>
      </w:r>
      <w:r>
        <w:t xml:space="preserve">43.074</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Section </w:t>
      </w:r>
      <w:r>
        <w:t xml:space="preserve">54.016</w:t>
      </w:r>
      <w:r>
        <w:t xml:space="preserve">(f), Water Code, does not apply to the district.</w:t>
      </w:r>
    </w:p>
    <w:p w:rsidR="003F3435" w:rsidRDefault="0032493E">
      <w:pPr>
        <w:spacing w:line="480" w:lineRule="auto"/>
        <w:jc w:val="both"/>
      </w:pPr>
      <w:r>
        <w:t xml:space="preserve">Added by Acts 2015, 84th Leg., R.S., Ch. 866 (H.B. </w:t>
      </w:r>
      <w:hyperlink w:docLocation="table" r:id="rId20">
        <w:r>
          <w:rPr>
            <w:rStyle w:val="Hyperlink"/>
          </w:rPr>
          <w:t>2091</w:t>
        </w:r>
      </w:hyperlink>
      <w:r>
        <w:t xml:space="preserve">), Sec. 1.03, eff. September 1, 2015.</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8496.051.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8496.052</w:t>
      </w:r>
      <w:r>
        <w:t xml:space="preserve">, directors serve staggered four-year terms.</w:t>
      </w:r>
    </w:p>
    <w:p w:rsidR="003F3435" w:rsidRDefault="0032493E">
      <w:pPr>
        <w:spacing w:line="480" w:lineRule="auto"/>
        <w:jc w:val="both"/>
      </w:pPr>
      <w:r>
        <w:t xml:space="preserve">Added by Acts 2015, 84th Leg., R.S., Ch. 866 (H.B. </w:t>
      </w:r>
      <w:hyperlink w:docLocation="table" r:id="rId21">
        <w:r>
          <w:rPr>
            <w:rStyle w:val="Hyperlink"/>
          </w:rPr>
          <w:t>2091</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 8496.052.</w:t>
      </w:r>
      <w:r xml:space="preserve">
        <w:t> </w:t>
      </w:r>
      <w:r xml:space="preserve">
        <w:t> </w:t>
      </w:r>
      <w:r>
        <w:t xml:space="preserve">TEMPORARY DIRECTORS.  (a)</w:t>
      </w:r>
      <w:r xml:space="preserve">
        <w:t> </w:t>
      </w:r>
      <w:r xml:space="preserve">
        <w:t> </w:t>
      </w:r>
      <w:r>
        <w:t xml:space="preserve">On or after September 1, 2015,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8496.003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2019.</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8496.003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8496.003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2015, 84th Leg., R.S., Ch. 866 (H.B. </w:t>
      </w:r>
      <w:hyperlink w:docLocation="table" r:id="rId22">
        <w:r>
          <w:rPr>
            <w:rStyle w:val="Hyperlink"/>
          </w:rPr>
          <w:t>2091</w:t>
        </w:r>
      </w:hyperlink>
      <w:r>
        <w:t xml:space="preserve">), Sec. 1.03, eff. September 1, 2015.</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8496.101.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2015, 84th Leg., R.S., Ch. 866 (H.B. </w:t>
      </w:r>
      <w:hyperlink w:docLocation="table" r:id="rId23">
        <w:r>
          <w:rPr>
            <w:rStyle w:val="Hyperlink"/>
          </w:rPr>
          <w:t>2091</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 8496.102.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866 (H.B. </w:t>
      </w:r>
      <w:hyperlink w:docLocation="table" r:id="rId24">
        <w:r>
          <w:rPr>
            <w:rStyle w:val="Hyperlink"/>
          </w:rPr>
          <w:t>2091</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 8496.103.</w:t>
      </w:r>
      <w:r xml:space="preserve">
        <w:t> </w:t>
      </w:r>
      <w:r xml:space="preserve">
        <w:t> </w:t>
      </w:r>
      <w:r>
        <w:t xml:space="preserve">LEVEE IMPROVEMENT DISTRICT POWERS AND DUTIES.</w:t>
      </w:r>
      <w:r xml:space="preserve">
        <w:t> </w:t>
      </w:r>
      <w:r xml:space="preserve">
        <w:t> </w:t>
      </w:r>
      <w:r>
        <w:t xml:space="preserve">The district has the powers and duties provided by the general law of this state, including Chapter </w:t>
      </w:r>
      <w:r>
        <w:t xml:space="preserve">57</w:t>
      </w:r>
      <w:r>
        <w:t xml:space="preserve">, Water Code, applicable to levee improvement districts created under Section </w:t>
      </w:r>
      <w:r>
        <w:t xml:space="preserve">59</w:t>
      </w:r>
      <w:r>
        <w:t xml:space="preserve">, Article XVI, Texas Constitution.</w:t>
      </w:r>
    </w:p>
    <w:p w:rsidR="003F3435" w:rsidRDefault="0032493E">
      <w:pPr>
        <w:spacing w:line="480" w:lineRule="auto"/>
        <w:jc w:val="both"/>
      </w:pPr>
      <w:r>
        <w:t xml:space="preserve">Added by Acts 2015, 84th Leg., R.S., Ch. 866 (H.B. </w:t>
      </w:r>
      <w:hyperlink w:docLocation="table" r:id="rId25">
        <w:r>
          <w:rPr>
            <w:rStyle w:val="Hyperlink"/>
          </w:rPr>
          <w:t>2091</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 8496.104.</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 inside or outside the district.</w:t>
      </w:r>
    </w:p>
    <w:p w:rsidR="003F3435" w:rsidRDefault="0032493E">
      <w:pPr>
        <w:spacing w:line="480" w:lineRule="auto"/>
        <w:jc w:val="both"/>
      </w:pPr>
      <w:r>
        <w:t xml:space="preserve">Added by Acts 2015, 84th Leg., R.S., Ch. 866 (H.B. </w:t>
      </w:r>
      <w:hyperlink w:docLocation="table" r:id="rId26">
        <w:r>
          <w:rPr>
            <w:rStyle w:val="Hyperlink"/>
          </w:rPr>
          <w:t>2091</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 8496.105.</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2015, 84th Leg., R.S., Ch. 866 (H.B. </w:t>
      </w:r>
      <w:hyperlink w:docLocation="table" r:id="rId27">
        <w:r>
          <w:rPr>
            <w:rStyle w:val="Hyperlink"/>
          </w:rPr>
          <w:t>2091</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 8496.106.</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2015, 84th Leg., R.S., Ch. 866 (H.B. </w:t>
      </w:r>
      <w:hyperlink w:docLocation="table" r:id="rId28">
        <w:r>
          <w:rPr>
            <w:rStyle w:val="Hyperlink"/>
          </w:rPr>
          <w:t>2091</w:t>
        </w:r>
      </w:hyperlink>
      <w:r>
        <w:t xml:space="preserve">), Sec. 1.03, eff. September 1, 2015.</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8496.151.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8496.153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2015, 84th Leg., R.S., Ch. 866 (H.B. </w:t>
      </w:r>
      <w:hyperlink w:docLocation="table" r:id="rId29">
        <w:r>
          <w:rPr>
            <w:rStyle w:val="Hyperlink"/>
          </w:rPr>
          <w:t>2091</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 8496.152.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8496.151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2015, 84th Leg., R.S., Ch. 866 (H.B. </w:t>
      </w:r>
      <w:hyperlink w:docLocation="table" r:id="rId30">
        <w:r>
          <w:rPr>
            <w:rStyle w:val="Hyperlink"/>
          </w:rPr>
          <w:t>2091</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 8496.153.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2015, 84th Leg., R.S., Ch. 866 (H.B. </w:t>
      </w:r>
      <w:hyperlink w:docLocation="table" r:id="rId31">
        <w:r>
          <w:rPr>
            <w:rStyle w:val="Hyperlink"/>
          </w:rPr>
          <w:t>2091</w:t>
        </w:r>
      </w:hyperlink>
      <w:r>
        <w:t xml:space="preserve">), Sec. 1.03, eff. September 1, 2015.</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8496.201.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2015, 84th Leg., R.S., Ch. 866 (H.B. </w:t>
      </w:r>
      <w:hyperlink w:docLocation="table" r:id="rId32">
        <w:r>
          <w:rPr>
            <w:rStyle w:val="Hyperlink"/>
          </w:rPr>
          <w:t>2091</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 8496.202.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2015, 84th Leg., R.S., Ch. 866 (H.B. </w:t>
      </w:r>
      <w:hyperlink w:docLocation="table" r:id="rId33">
        <w:r>
          <w:rPr>
            <w:rStyle w:val="Hyperlink"/>
          </w:rPr>
          <w:t>2091</w:t>
        </w:r>
      </w:hyperlink>
      <w:r>
        <w:t xml:space="preserve">), Sec. 1.03, eff. September 1, 2015.</w:t>
      </w:r>
    </w:p>
    <w:p w:rsidR="003F3435" w:rsidRDefault="0032493E">
      <w:pPr>
        <w:spacing w:line="480" w:lineRule="auto"/>
        <w:jc w:val="both"/>
      </w:pPr>
    </w:p>
    <w:p w:rsidR="003F3435" w:rsidRDefault="0032493E">
      <w:pPr>
        <w:spacing w:line="480" w:lineRule="auto"/>
        <w:ind w:firstLine="720"/>
        <w:jc w:val="both"/>
      </w:pPr>
      <w:r>
        <w:t xml:space="preserve">Sec. 8496.203.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2015, 84th Leg., R.S., Ch. 866 (H.B. </w:t>
      </w:r>
      <w:hyperlink w:docLocation="table" r:id="rId34">
        <w:r>
          <w:rPr>
            <w:rStyle w:val="Hyperlink"/>
          </w:rPr>
          <w:t>2091</w:t>
        </w:r>
      </w:hyperlink>
      <w:r>
        <w:t xml:space="preserve">), Sec. 1.03, eff. September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091F.HTM" TargetMode="External" Id="rId14" /><Relationship Type="http://schemas.openxmlformats.org/officeDocument/2006/relationships/hyperlink" Target="http://capitol.texas.gov/tlodocs/84R/billtext/html/HB02091F.HTM" TargetMode="External" Id="rId15" /><Relationship Type="http://schemas.openxmlformats.org/officeDocument/2006/relationships/hyperlink" Target="http://capitol.texas.gov/tlodocs/84R/billtext/html/HB02091F.HTM" TargetMode="External" Id="rId16" /><Relationship Type="http://schemas.openxmlformats.org/officeDocument/2006/relationships/hyperlink" Target="http://capitol.texas.gov/tlodocs/84R/billtext/html/HB02091F.HTM" TargetMode="External" Id="rId17" /><Relationship Type="http://schemas.openxmlformats.org/officeDocument/2006/relationships/hyperlink" Target="http://capitol.texas.gov/tlodocs/84R/billtext/html/HB02091F.HTM" TargetMode="External" Id="rId18" /><Relationship Type="http://schemas.openxmlformats.org/officeDocument/2006/relationships/hyperlink" Target="http://capitol.texas.gov/tlodocs/84R/billtext/html/HB02091F.HTM" TargetMode="External" Id="rId19" /><Relationship Type="http://schemas.openxmlformats.org/officeDocument/2006/relationships/hyperlink" Target="http://capitol.texas.gov/tlodocs/84R/billtext/html/HB02091F.HTM" TargetMode="External" Id="rId20" /><Relationship Type="http://schemas.openxmlformats.org/officeDocument/2006/relationships/hyperlink" Target="http://capitol.texas.gov/tlodocs/84R/billtext/html/HB02091F.HTM" TargetMode="External" Id="rId21" /><Relationship Type="http://schemas.openxmlformats.org/officeDocument/2006/relationships/hyperlink" Target="http://capitol.texas.gov/tlodocs/84R/billtext/html/HB02091F.HTM" TargetMode="External" Id="rId22" /><Relationship Type="http://schemas.openxmlformats.org/officeDocument/2006/relationships/hyperlink" Target="http://capitol.texas.gov/tlodocs/84R/billtext/html/HB02091F.HTM" TargetMode="External" Id="rId23" /><Relationship Type="http://schemas.openxmlformats.org/officeDocument/2006/relationships/hyperlink" Target="http://capitol.texas.gov/tlodocs/84R/billtext/html/HB02091F.HTM" TargetMode="External" Id="rId24" /><Relationship Type="http://schemas.openxmlformats.org/officeDocument/2006/relationships/hyperlink" Target="http://capitol.texas.gov/tlodocs/84R/billtext/html/HB02091F.HTM" TargetMode="External" Id="rId25" /><Relationship Type="http://schemas.openxmlformats.org/officeDocument/2006/relationships/hyperlink" Target="http://capitol.texas.gov/tlodocs/84R/billtext/html/HB02091F.HTM" TargetMode="External" Id="rId26" /><Relationship Type="http://schemas.openxmlformats.org/officeDocument/2006/relationships/hyperlink" Target="http://capitol.texas.gov/tlodocs/84R/billtext/html/HB02091F.HTM" TargetMode="External" Id="rId27" /><Relationship Type="http://schemas.openxmlformats.org/officeDocument/2006/relationships/hyperlink" Target="http://capitol.texas.gov/tlodocs/84R/billtext/html/HB02091F.HTM" TargetMode="External" Id="rId28" /><Relationship Type="http://schemas.openxmlformats.org/officeDocument/2006/relationships/hyperlink" Target="http://capitol.texas.gov/tlodocs/84R/billtext/html/HB02091F.HTM" TargetMode="External" Id="rId29" /><Relationship Type="http://schemas.openxmlformats.org/officeDocument/2006/relationships/hyperlink" Target="http://capitol.texas.gov/tlodocs/84R/billtext/html/HB02091F.HTM" TargetMode="External" Id="rId30" /><Relationship Type="http://schemas.openxmlformats.org/officeDocument/2006/relationships/hyperlink" Target="http://capitol.texas.gov/tlodocs/84R/billtext/html/HB02091F.HTM" TargetMode="External" Id="rId31" /><Relationship Type="http://schemas.openxmlformats.org/officeDocument/2006/relationships/hyperlink" Target="http://capitol.texas.gov/tlodocs/84R/billtext/html/HB02091F.HTM" TargetMode="External" Id="rId32" /><Relationship Type="http://schemas.openxmlformats.org/officeDocument/2006/relationships/hyperlink" Target="http://capitol.texas.gov/tlodocs/84R/billtext/html/HB02091F.HTM" TargetMode="External" Id="rId33" /><Relationship Type="http://schemas.openxmlformats.org/officeDocument/2006/relationships/hyperlink" Target="http://capitol.texas.gov/tlodocs/84R/billtext/html/HB02091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