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8805. LIPAN-KICKAPOO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Lipan-Kickapoo 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8805.002.</w:t>
      </w:r>
      <w:r xml:space="preserve">
        <w:t> </w:t>
      </w:r>
      <w:r xml:space="preserve">
        <w:t> </w:t>
      </w:r>
      <w:r>
        <w:t xml:space="preserve">NATURE OF DISTRICT.  The district is created under Section </w:t>
      </w:r>
      <w:r>
        <w:t xml:space="preserve">59</w:t>
      </w:r>
      <w:r>
        <w:t xml:space="preserve">, Article XVI, Texas Constitution, to provide for the conservation, preservation, protection, recharge, and prevention of waste and pollution of the district's groundwater and surface water, consistent with the objectives of Section </w:t>
      </w:r>
      <w:r>
        <w:t xml:space="preserve">59</w:t>
      </w:r>
      <w:r>
        <w:t xml:space="preserve">, Article XVI, Texas Constitution, and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 creation of the district is feasible and practicable;</w:t>
      </w:r>
    </w:p>
    <w:p w:rsidR="003F3435" w:rsidRDefault="0032493E">
      <w:pPr>
        <w:spacing w:line="480" w:lineRule="auto"/>
        <w:ind w:firstLine="1440"/>
        <w:jc w:val="both"/>
      </w:pPr>
      <w:r>
        <w:t xml:space="preserve">(2)</w:t>
      </w:r>
      <w:r xml:space="preserve">
        <w:t> </w:t>
      </w:r>
      <w:r xml:space="preserve">
        <w:t> </w:t>
      </w:r>
      <w:r>
        <w:t xml:space="preserve">the district will benefit the land in the district;</w:t>
      </w:r>
    </w:p>
    <w:p w:rsidR="003F3435" w:rsidRDefault="0032493E">
      <w:pPr>
        <w:spacing w:line="480" w:lineRule="auto"/>
        <w:ind w:firstLine="1440"/>
        <w:jc w:val="both"/>
      </w:pPr>
      <w:r>
        <w:t xml:space="preserve">(3)</w:t>
      </w:r>
      <w:r xml:space="preserve">
        <w:t> </w:t>
      </w:r>
      <w:r xml:space="preserve">
        <w:t> </w:t>
      </w:r>
      <w:r>
        <w:t xml:space="preserve">there is a public necessity for the district; and</w:t>
      </w:r>
    </w:p>
    <w:p w:rsidR="003F3435" w:rsidRDefault="0032493E">
      <w:pPr>
        <w:spacing w:line="480" w:lineRule="auto"/>
        <w:ind w:firstLine="1440"/>
        <w:jc w:val="both"/>
      </w:pPr>
      <w:r>
        <w:t xml:space="preserve">(4)</w:t>
      </w:r>
      <w:r xml:space="preserve">
        <w:t> </w:t>
      </w:r>
      <w:r xml:space="preserve">
        <w:t> </w:t>
      </w:r>
      <w:r>
        <w:t xml:space="preserve">the district will provide a public use and benefit.</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8805.004.</w:t>
      </w:r>
      <w:r xml:space="preserve">
        <w:t> </w:t>
      </w:r>
      <w:r xml:space="preserve">
        <w:t> </w:t>
      </w:r>
      <w:r>
        <w:t xml:space="preserve">DISTRICT TERRITORY.  The district is composed of the territory described by Section 4, Chapter 439, Acts of the 70th Legislature, Regular Session, 1987,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8805.005.</w:t>
      </w:r>
      <w:r xml:space="preserve">
        <w:t> </w:t>
      </w:r>
      <w:r xml:space="preserve">
        <w:t> </w:t>
      </w:r>
      <w:r>
        <w:t xml:space="preserve">OWNERSHIP OF GROUNDWATER AND SURFACE WATER RIGHTS NOT AFFECTED BY CHAPTER.  The ownership and rights of the owner of land, the owner's lessees, and assigns in groundwater and any surface water rights are recognized and this chapter does not deprive or divest the owner, the owner's lessees, or assigns of those ownership rights.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8805.051.</w:t>
      </w:r>
      <w:r xml:space="preserve">
        <w:t> </w:t>
      </w:r>
      <w:r xml:space="preserve">
        <w:t> </w:t>
      </w:r>
      <w:r>
        <w:t xml:space="preserve">COMPOSITION OF BOARD;</w:t>
      </w:r>
      <w:r xml:space="preserve">
        <w:t> </w:t>
      </w:r>
      <w:r xml:space="preserve">
        <w:t> </w:t>
      </w:r>
      <w:r>
        <w:t xml:space="preserve">TERMS.  (a)  The board consists of:</w:t>
      </w:r>
    </w:p>
    <w:p w:rsidR="003F3435" w:rsidRDefault="0032493E">
      <w:pPr>
        <w:spacing w:line="480" w:lineRule="auto"/>
        <w:ind w:firstLine="1440"/>
        <w:jc w:val="both"/>
      </w:pPr>
      <w:r>
        <w:t xml:space="preserve">(1)</w:t>
      </w:r>
      <w:r xml:space="preserve">
        <w:t> </w:t>
      </w:r>
      <w:r xml:space="preserve">
        <w:t> </w:t>
      </w:r>
      <w:r>
        <w:t xml:space="preserve">an equal number of directors from each county in the district, elected by a majority vote of the voters residing in any part of the county that is included in the district;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one director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 director takes office at the first regular meeting of the board following the director's election to the board.</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8805.052.</w:t>
      </w:r>
      <w:r xml:space="preserve">
        <w:t> </w:t>
      </w:r>
      <w:r xml:space="preserve">
        <w:t> </w:t>
      </w:r>
      <w:r>
        <w:t xml:space="preserve">ELECTION OF DIRECTORS.  (a)  Every second year, the board shall hold an election on the uniform election date in May provided by Section </w:t>
      </w:r>
      <w:r>
        <w:t xml:space="preserve">41.001</w:t>
      </w:r>
      <w:r>
        <w:t xml:space="preserve">, Election Code, to elect the appropriate number of directors.</w:t>
      </w:r>
    </w:p>
    <w:p w:rsidR="003F3435" w:rsidRDefault="0032493E">
      <w:pPr>
        <w:spacing w:line="480" w:lineRule="auto"/>
        <w:ind w:firstLine="720"/>
        <w:jc w:val="both"/>
      </w:pPr>
      <w:r>
        <w:t xml:space="preserve">(b)</w:t>
      </w:r>
      <w:r xml:space="preserve">
        <w:t> </w:t>
      </w:r>
      <w:r xml:space="preserve">
        <w:t> </w:t>
      </w:r>
      <w:r>
        <w:t xml:space="preserve">Three directors are elected at one election and four at the next election in continuing sequence unless the number of directors changes under Section </w:t>
      </w:r>
      <w:r>
        <w:t xml:space="preserve">8805.055</w:t>
      </w:r>
      <w:r>
        <w:t xml:space="preserv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8805.053.</w:t>
      </w:r>
      <w:r xml:space="preserve">
        <w:t> </w:t>
      </w:r>
      <w:r xml:space="preserve">
        <w:t> </w:t>
      </w:r>
      <w:r>
        <w:t xml:space="preserve">QUALIFICATIONS FOR ELECTION.  (a)  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or proposed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a director from a county area must be a resident of that county.</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8805.054.</w:t>
      </w:r>
      <w:r xml:space="preserve">
        <w:t> </w:t>
      </w:r>
      <w:r xml:space="preserve">
        <w:t> </w:t>
      </w:r>
      <w:r>
        <w:t xml:space="preserve">BOARD VACANCY.  (a)  If a vacancy occurs in the office of director, the remaining directors shall appoint a replacement who meets the qualifications of Section </w:t>
      </w:r>
      <w:r>
        <w:t xml:space="preserve">8805.053</w:t>
      </w:r>
      <w:r>
        <w:t xml:space="preserve">.</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If the position is not regularly scheduled to be filled at the next election, the person elected to fill the position serves for the remainder of the unexpired term.</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8805.055.</w:t>
      </w:r>
      <w:r xml:space="preserve">
        <w:t> </w:t>
      </w:r>
      <w:r xml:space="preserve">
        <w:t> </w:t>
      </w:r>
      <w:r>
        <w:t xml:space="preserve">COMPOSITION OF BOARD AND ELECTION OF DIRECTORS FOLLOWING ANNEXATION.  (a)  When the district annexes territory, the board shall change the number of directors, if necessary, so that:</w:t>
      </w:r>
    </w:p>
    <w:p w:rsidR="003F3435" w:rsidRDefault="0032493E">
      <w:pPr>
        <w:spacing w:line="480" w:lineRule="auto"/>
        <w:ind w:firstLine="1440"/>
        <w:jc w:val="both"/>
      </w:pPr>
      <w:r>
        <w:t xml:space="preserve">(1)</w:t>
      </w:r>
      <w:r xml:space="preserve">
        <w:t> </w:t>
      </w:r>
      <w:r xml:space="preserve">
        <w:t> </w:t>
      </w:r>
      <w:r>
        <w:t xml:space="preserve">an equal number of directors is elected by district voters of each county;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one director is elected from the district at large.</w:t>
      </w:r>
    </w:p>
    <w:p w:rsidR="003F3435" w:rsidRDefault="0032493E">
      <w:pPr>
        <w:spacing w:line="480" w:lineRule="auto"/>
        <w:ind w:firstLine="720"/>
        <w:jc w:val="both"/>
      </w:pPr>
      <w:r>
        <w:t xml:space="preserve">(b)</w:t>
      </w:r>
      <w:r xml:space="preserve">
        <w:t> </w:t>
      </w:r>
      <w:r xml:space="preserve">
        <w:t> </w:t>
      </w:r>
      <w:r>
        <w:t xml:space="preserve">If the board changes the number of directors under Subsection (a), the board shall provide that, as nearly as possible, half of the directors are elected at each subsequent election in continuing sequence.</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8805.056.</w:t>
      </w:r>
      <w:r xml:space="preserve">
        <w:t> </w:t>
      </w:r>
      <w:r xml:space="preserve">
        <w:t> </w:t>
      </w:r>
      <w:r>
        <w:t xml:space="preserve">VOTE REQUIRED FOR OFFICIAL BOARD ACTION.  An official action of the board is not valid without the affirmative vote of a majority of the directors.</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8805.101.</w:t>
      </w:r>
      <w:r xml:space="preserve">
        <w:t> </w:t>
      </w:r>
      <w:r xml:space="preserve">
        <w:t> </w:t>
      </w:r>
      <w:r>
        <w:t xml:space="preserve">GENERAL POWERS AND DUTIES.  (a)  Except to the extent of any conflict with this chapter or as specifically limited by this chapter, the district:</w:t>
      </w:r>
    </w:p>
    <w:p w:rsidR="003F3435" w:rsidRDefault="0032493E">
      <w:pPr>
        <w:spacing w:line="480" w:lineRule="auto"/>
        <w:ind w:firstLine="1440"/>
        <w:jc w:val="both"/>
      </w:pPr>
      <w:r>
        <w:t xml:space="preserve">(1)</w:t>
      </w:r>
      <w:r xml:space="preserve">
        <w:t> </w:t>
      </w:r>
      <w:r xml:space="preserve">
        <w:t> </w:t>
      </w:r>
      <w:r>
        <w:t xml:space="preserve">is governed by and subject to Chapter </w:t>
      </w:r>
      <w:r>
        <w:t xml:space="preserve">36</w:t>
      </w:r>
      <w:r>
        <w:t xml:space="preserve"> and Subchapters </w:t>
      </w:r>
      <w:r>
        <w:t xml:space="preserve">H</w:t>
      </w:r>
      <w:r>
        <w:t xml:space="preserve"> and I, Chapter </w:t>
      </w:r>
      <w:r>
        <w:t xml:space="preserve">49</w:t>
      </w:r>
      <w:r>
        <w:t xml:space="preserve">, Water Code; and</w:t>
      </w:r>
    </w:p>
    <w:p w:rsidR="003F3435" w:rsidRDefault="0032493E">
      <w:pPr>
        <w:spacing w:line="480" w:lineRule="auto"/>
        <w:ind w:firstLine="1440"/>
        <w:jc w:val="both"/>
      </w:pPr>
      <w:r>
        <w:t xml:space="preserve">(2)</w:t>
      </w:r>
      <w:r xml:space="preserve">
        <w:t> </w:t>
      </w:r>
      <w:r xml:space="preserve">
        <w:t> </w:t>
      </w:r>
      <w:r>
        <w:t xml:space="preserve">may exercise the powers provided by the chapters described by Subdivision (1), including the power to issue bonds, impose taxes, and exercise eminent domain authority.</w:t>
      </w:r>
    </w:p>
    <w:p w:rsidR="003F3435" w:rsidRDefault="0032493E">
      <w:pPr>
        <w:spacing w:line="480" w:lineRule="auto"/>
        <w:ind w:firstLine="720"/>
        <w:jc w:val="both"/>
      </w:pPr>
      <w:r>
        <w:t xml:space="preserve">(b)</w:t>
      </w:r>
      <w:r xml:space="preserve">
        <w:t> </w:t>
      </w:r>
      <w:r xml:space="preserve">
        <w:t> </w:t>
      </w:r>
      <w:r>
        <w:t xml:space="preserve">The district shall exercise the duties provided by the chapters specified by Subsection (a)(1).</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8805.102.</w:t>
      </w:r>
      <w:r xml:space="preserve">
        <w:t> </w:t>
      </w:r>
      <w:r xml:space="preserve">
        <w:t> </w:t>
      </w:r>
      <w:r>
        <w:t xml:space="preserve">SEAL.  The board may adopt a seal for the district.</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8805.103.</w:t>
      </w:r>
      <w:r xml:space="preserve">
        <w:t> </w:t>
      </w:r>
      <w:r xml:space="preserve">
        <w:t> </w:t>
      </w:r>
      <w:r>
        <w:t xml:space="preserve">CONTROL, STORAGE, AND PRESERVATION OF STORM AND FLOOD WATER.  The district may control, store, and preserve storm water and floodwater in the district and water of rivers and streams in the district for:</w:t>
      </w:r>
    </w:p>
    <w:p w:rsidR="003F3435" w:rsidRDefault="0032493E">
      <w:pPr>
        <w:spacing w:line="480" w:lineRule="auto"/>
        <w:ind w:firstLine="1440"/>
        <w:jc w:val="both"/>
      </w:pPr>
      <w:r>
        <w:t xml:space="preserve">(1)</w:t>
      </w:r>
      <w:r xml:space="preserve">
        <w:t> </w:t>
      </w:r>
      <w:r xml:space="preserve">
        <w:t> </w:t>
      </w:r>
      <w:r>
        <w:t xml:space="preserve">irrigation of arid land;</w:t>
      </w:r>
    </w:p>
    <w:p w:rsidR="003F3435" w:rsidRDefault="0032493E">
      <w:pPr>
        <w:spacing w:line="480" w:lineRule="auto"/>
        <w:ind w:firstLine="1440"/>
        <w:jc w:val="both"/>
      </w:pPr>
      <w:r>
        <w:t xml:space="preserve">(2)</w:t>
      </w:r>
      <w:r xml:space="preserve">
        <w:t> </w:t>
      </w:r>
      <w:r xml:space="preserve">
        <w:t> </w:t>
      </w:r>
      <w:r>
        <w:t xml:space="preserve">prevention of floods and flood damage in the district;</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domestic, agricultural, and industrial use.</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8805.104.</w:t>
      </w:r>
      <w:r xml:space="preserve">
        <w:t> </w:t>
      </w:r>
      <w:r xml:space="preserve">
        <w:t> </w:t>
      </w:r>
      <w:r>
        <w:t xml:space="preserve">RECLAMATION.  The district may:</w:t>
      </w:r>
    </w:p>
    <w:p w:rsidR="003F3435" w:rsidRDefault="0032493E">
      <w:pPr>
        <w:spacing w:line="480" w:lineRule="auto"/>
        <w:ind w:firstLine="1440"/>
        <w:jc w:val="both"/>
      </w:pPr>
      <w:r>
        <w:t xml:space="preserve">(1)</w:t>
      </w:r>
      <w:r xml:space="preserve">
        <w:t> </w:t>
      </w:r>
      <w:r xml:space="preserve">
        <w:t> </w:t>
      </w:r>
      <w:r>
        <w:t xml:space="preserve">reclaim land in the district; and</w:t>
      </w:r>
    </w:p>
    <w:p w:rsidR="003F3435" w:rsidRDefault="0032493E">
      <w:pPr>
        <w:spacing w:line="480" w:lineRule="auto"/>
        <w:ind w:firstLine="1440"/>
        <w:jc w:val="both"/>
      </w:pPr>
      <w:r>
        <w:t xml:space="preserve">(2)</w:t>
      </w:r>
      <w:r xml:space="preserve">
        <w:t> </w:t>
      </w:r>
      <w:r xml:space="preserve">
        <w:t> </w:t>
      </w:r>
      <w:r>
        <w:t xml:space="preserve">construct works, facilities, and improvements necessary to accomplish that purpose.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8805.105.</w:t>
      </w:r>
      <w:r xml:space="preserve">
        <w:t> </w:t>
      </w:r>
      <w:r xml:space="preserve">
        <w:t> </w:t>
      </w:r>
      <w:r>
        <w:t xml:space="preserve">SOIL CONSERVATION AND IMPROVEMENT.  The district may construct and maintain terraces or other structures on land in the district and may engage in or promote land treatment measures for soil conservation and improvement.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8805.106.</w:t>
      </w:r>
      <w:r xml:space="preserve">
        <w:t> </w:t>
      </w:r>
      <w:r xml:space="preserve">
        <w:t> </w:t>
      </w:r>
      <w:r>
        <w:t xml:space="preserve">ACQUISITION OF PROPERTY.  The district may acquire land or other property necessary to carry out this chapter by:</w:t>
      </w:r>
    </w:p>
    <w:p w:rsidR="003F3435" w:rsidRDefault="0032493E">
      <w:pPr>
        <w:spacing w:line="480" w:lineRule="auto"/>
        <w:ind w:firstLine="1440"/>
        <w:jc w:val="both"/>
      </w:pPr>
      <w:r>
        <w:t xml:space="preserve">(1)</w:t>
      </w:r>
      <w:r xml:space="preserve">
        <w:t> </w:t>
      </w:r>
      <w:r xml:space="preserve">
        <w:t> </w:t>
      </w:r>
      <w:r>
        <w:t xml:space="preserve">gift;</w:t>
      </w:r>
    </w:p>
    <w:p w:rsidR="003F3435" w:rsidRDefault="0032493E">
      <w:pPr>
        <w:spacing w:line="480" w:lineRule="auto"/>
        <w:ind w:firstLine="1440"/>
        <w:jc w:val="both"/>
      </w:pPr>
      <w:r>
        <w:t xml:space="preserve">(2)</w:t>
      </w:r>
      <w:r xml:space="preserve">
        <w:t> </w:t>
      </w:r>
      <w:r xml:space="preserve">
        <w:t> </w:t>
      </w:r>
      <w:r>
        <w:t xml:space="preserve">grant;</w:t>
      </w:r>
    </w:p>
    <w:p w:rsidR="003F3435" w:rsidRDefault="0032493E">
      <w:pPr>
        <w:spacing w:line="480" w:lineRule="auto"/>
        <w:ind w:firstLine="1440"/>
        <w:jc w:val="both"/>
      </w:pPr>
      <w:r>
        <w:t xml:space="preserve">(3)</w:t>
      </w:r>
      <w:r xml:space="preserve">
        <w:t> </w:t>
      </w:r>
      <w:r xml:space="preserve">
        <w:t> </w:t>
      </w:r>
      <w:r>
        <w:t xml:space="preserve">devise;</w:t>
      </w:r>
    </w:p>
    <w:p w:rsidR="003F3435" w:rsidRDefault="0032493E">
      <w:pPr>
        <w:spacing w:line="480" w:lineRule="auto"/>
        <w:ind w:firstLine="1440"/>
        <w:jc w:val="both"/>
      </w:pPr>
      <w:r>
        <w:t xml:space="preserve">(4)</w:t>
      </w:r>
      <w:r xml:space="preserve">
        <w:t> </w:t>
      </w:r>
      <w:r xml:space="preserve">
        <w:t> </w:t>
      </w:r>
      <w:r>
        <w:t xml:space="preserve">lease;</w:t>
      </w:r>
    </w:p>
    <w:p w:rsidR="003F3435" w:rsidRDefault="0032493E">
      <w:pPr>
        <w:spacing w:line="480" w:lineRule="auto"/>
        <w:ind w:firstLine="1440"/>
        <w:jc w:val="both"/>
      </w:pPr>
      <w:r>
        <w:t xml:space="preserve">(5)</w:t>
      </w:r>
      <w:r xml:space="preserve">
        <w:t> </w:t>
      </w:r>
      <w:r xml:space="preserve">
        <w:t> </w:t>
      </w:r>
      <w:r>
        <w:t xml:space="preserve">purchase; or</w:t>
      </w:r>
    </w:p>
    <w:p w:rsidR="003F3435" w:rsidRDefault="0032493E">
      <w:pPr>
        <w:spacing w:line="480" w:lineRule="auto"/>
        <w:ind w:firstLine="1440"/>
        <w:jc w:val="both"/>
      </w:pPr>
      <w:r>
        <w:t xml:space="preserve">(6)</w:t>
      </w:r>
      <w:r xml:space="preserve">
        <w:t> </w:t>
      </w:r>
      <w:r xml:space="preserve">
        <w:t> </w:t>
      </w:r>
      <w:r>
        <w:t xml:space="preserve">condemnation.</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8805.107.</w:t>
      </w:r>
      <w:r xml:space="preserve">
        <w:t> </w:t>
      </w:r>
      <w:r xml:space="preserve">
        <w:t> </w:t>
      </w:r>
      <w:r>
        <w:t xml:space="preserve">SALE AND DISPOSAL OF PROPERTY.  Subject to this chapter and Chapter </w:t>
      </w:r>
      <w:r>
        <w:t xml:space="preserve">36</w:t>
      </w:r>
      <w:r>
        <w:t xml:space="preserve">, Water Code, the district may sell or otherwise dispose of land and other property of the district that the board determines is not necessary to carry out the purposes or powers of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8805.108.</w:t>
      </w:r>
      <w:r xml:space="preserve">
        <w:t> </w:t>
      </w:r>
      <w:r xml:space="preserve">
        <w:t> </w:t>
      </w:r>
      <w:r>
        <w:t xml:space="preserve">BORROWING MONEY.  The district may borrow money for any purpose authorized by this chapter.</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8805.109.</w:t>
      </w:r>
      <w:r xml:space="preserve">
        <w:t> </w:t>
      </w:r>
      <w:r xml:space="preserve">
        <w:t> </w:t>
      </w:r>
      <w:r>
        <w:t xml:space="preserve">APPEARANCE BEFORE RAILROAD COMMISSION.  The district, through the directors or the district's general manager, may appear before the Railroad Commission of Texas and present evidence and information relating to any pending permit application for an injection well to be located in the district.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