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8837.  TERRELL COUNTY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Terrell County Commissioners Court.</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Terrell County Groundwater Conservation District.</w:t>
      </w:r>
    </w:p>
    <w:p w:rsidR="003F3435" w:rsidRDefault="0032493E">
      <w:pPr>
        <w:spacing w:line="480" w:lineRule="auto"/>
        <w:jc w:val="both"/>
      </w:pPr>
      <w:r>
        <w:t xml:space="preserve">Added by Acts 2011, 82nd Leg., R.S., Ch. 336 (H.B. </w:t>
      </w:r>
      <w:hyperlink w:docLocation="table" r:id="rId14">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8837.002.</w:t>
      </w:r>
      <w:r xml:space="preserve">
        <w:t> </w:t>
      </w:r>
      <w:r xml:space="preserve">
        <w:t> </w:t>
      </w:r>
      <w:r>
        <w:t xml:space="preserve">NATURE OF DISTRICT.</w:t>
      </w:r>
      <w:r xml:space="preserve">
        <w:t> </w:t>
      </w:r>
      <w:r xml:space="preserve">
        <w:t> </w:t>
      </w:r>
      <w:r>
        <w:t xml:space="preserve">The district is a groundwater conservation district in Terrell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2011, 82nd Leg., R.S., Ch. 336 (H.B. </w:t>
      </w:r>
      <w:hyperlink w:docLocation="table" r:id="rId15">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8837.003.</w:t>
      </w:r>
      <w:r xml:space="preserve">
        <w:t> </w:t>
      </w:r>
      <w:r xml:space="preserve">
        <w:t> </w:t>
      </w:r>
      <w:r>
        <w:t xml:space="preserve">CONFIRMATION ELECTION REQUIRED.</w:t>
      </w:r>
      <w:r xml:space="preserve">
        <w:t> </w:t>
      </w:r>
      <w:r xml:space="preserve">
        <w:t> </w:t>
      </w:r>
      <w:r>
        <w:t xml:space="preserve">If the creation of the district is not confirmed at a confirmation election held under Section 8837.022 before December 31, 2012:</w:t>
      </w:r>
    </w:p>
    <w:p w:rsidR="003F3435" w:rsidRDefault="0032493E">
      <w:pPr>
        <w:spacing w:line="480" w:lineRule="auto"/>
        <w:ind w:firstLine="1440"/>
        <w:jc w:val="both"/>
      </w:pPr>
      <w:r>
        <w:t xml:space="preserve">(1)</w:t>
      </w:r>
      <w:r xml:space="preserve">
        <w:t> </w:t>
      </w:r>
      <w:r xml:space="preserve">
        <w:t> </w:t>
      </w:r>
      <w:r>
        <w:t xml:space="preserve">the district is dissolved December 31, 2012,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Terrell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2016.</w:t>
      </w:r>
    </w:p>
    <w:p w:rsidR="003F3435" w:rsidRDefault="0032493E">
      <w:pPr>
        <w:spacing w:line="480" w:lineRule="auto"/>
        <w:jc w:val="both"/>
      </w:pPr>
      <w:r>
        <w:t xml:space="preserve">Added by Acts 2011, 82nd Leg., R.S., Ch. 336 (H.B. </w:t>
      </w:r>
      <w:hyperlink w:docLocation="table" r:id="rId16">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8837.004.</w:t>
      </w:r>
      <w:r xml:space="preserve">
        <w:t> </w:t>
      </w:r>
      <w:r xml:space="preserve">
        <w:t> </w:t>
      </w:r>
      <w:r>
        <w:t xml:space="preserve">INITIAL DISTRICT TERRITORY.</w:t>
      </w:r>
      <w:r xml:space="preserve">
        <w:t> </w:t>
      </w:r>
      <w:r xml:space="preserve">
        <w:t> </w:t>
      </w:r>
      <w:r>
        <w:t xml:space="preserve">The initial boundaries of the district are coextensive with the boundaries of Terrell County, Texas.</w:t>
      </w:r>
    </w:p>
    <w:p w:rsidR="003F3435" w:rsidRDefault="0032493E">
      <w:pPr>
        <w:spacing w:line="480" w:lineRule="auto"/>
        <w:jc w:val="both"/>
      </w:pPr>
      <w:r>
        <w:t xml:space="preserve">Added by Acts 2011, 82nd Leg., R.S., Ch. 336 (H.B. </w:t>
      </w:r>
      <w:hyperlink w:docLocation="table" r:id="rId17">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8837.005.</w:t>
      </w:r>
      <w:r xml:space="preserve">
        <w:t> </w:t>
      </w:r>
      <w:r xml:space="preserve">
        <w:t> </w:t>
      </w:r>
      <w:r>
        <w:t xml:space="preserve">DISTRICT NAME CHANGE.</w:t>
      </w:r>
      <w:r xml:space="preserve">
        <w:t> </w:t>
      </w:r>
      <w:r xml:space="preserve">
        <w:t> </w:t>
      </w:r>
      <w:r>
        <w:t xml:space="preserve">The board may change the district's name when the district annexes territory.</w:t>
      </w:r>
    </w:p>
    <w:p w:rsidR="003F3435" w:rsidRDefault="0032493E">
      <w:pPr>
        <w:spacing w:line="480" w:lineRule="auto"/>
        <w:jc w:val="both"/>
      </w:pPr>
      <w:r>
        <w:t xml:space="preserve">Added by Acts 2011, 82nd Leg., R.S., Ch. 336 (H.B. </w:t>
      </w:r>
      <w:hyperlink w:docLocation="table" r:id="rId18">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8837.006.</w:t>
      </w:r>
      <w:r xml:space="preserve">
        <w:t> </w:t>
      </w:r>
      <w:r xml:space="preserve">
        <w:t> </w:t>
      </w:r>
      <w:r>
        <w:t xml:space="preserve">APPLICABILITY OF OTHER GROUNDWATER CONSERVATION DISTRICT LAW.  (a)</w:t>
      </w:r>
      <w:r xml:space="preserve">
        <w:t> </w:t>
      </w:r>
      <w:r xml:space="preserve">
        <w:t> </w:t>
      </w:r>
      <w:r>
        <w:t xml:space="preserve">Except as otherwise provided by this chapter, Chapter </w:t>
      </w:r>
      <w:r>
        <w:t xml:space="preserve">36</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36.121</w:t>
      </w:r>
      <w:r>
        <w:t xml:space="preserve">, Water Code, does not apply to the district.</w:t>
      </w:r>
    </w:p>
    <w:p w:rsidR="003F3435" w:rsidRDefault="0032493E">
      <w:pPr>
        <w:spacing w:line="480" w:lineRule="auto"/>
        <w:jc w:val="both"/>
      </w:pPr>
      <w:r>
        <w:t xml:space="preserve">Added by Acts 2011, 82nd Leg., R.S., Ch. 336 (H.B. </w:t>
      </w:r>
      <w:hyperlink w:docLocation="table" r:id="rId19">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8837.051.</w:t>
      </w:r>
      <w:r xml:space="preserve">
        <w:t> </w:t>
      </w:r>
      <w:r xml:space="preserve">
        <w:t> </w:t>
      </w:r>
      <w:r>
        <w:t xml:space="preserve">COMPOSITION OF BOARD.  (a)</w:t>
      </w:r>
      <w:r xml:space="preserve">
        <w:t> </w:t>
      </w:r>
      <w:r xml:space="preserve">
        <w:t> </w:t>
      </w:r>
      <w:r>
        <w:t xml:space="preserve">The district is governed by a board of five directors appointed by the commissioners court.</w:t>
      </w:r>
    </w:p>
    <w:p w:rsidR="003F3435" w:rsidRDefault="0032493E">
      <w:pPr>
        <w:spacing w:line="480" w:lineRule="auto"/>
        <w:ind w:firstLine="720"/>
        <w:jc w:val="both"/>
      </w:pPr>
      <w:r>
        <w:t xml:space="preserve">(b)</w:t>
      </w:r>
      <w:r xml:space="preserve">
        <w:t> </w:t>
      </w:r>
      <w:r xml:space="preserve">
        <w:t> </w:t>
      </w:r>
      <w:r>
        <w:t xml:space="preserve">Two directors must represent urban interests in the district and three must represent agricultural interests in the district.</w:t>
      </w:r>
    </w:p>
    <w:p w:rsidR="003F3435" w:rsidRDefault="0032493E">
      <w:pPr>
        <w:spacing w:line="480" w:lineRule="auto"/>
        <w:jc w:val="both"/>
      </w:pPr>
      <w:r>
        <w:t xml:space="preserve">Added by Acts 2011, 82nd Leg., R.S., Ch. 336 (H.B. </w:t>
      </w:r>
      <w:hyperlink w:docLocation="table" r:id="rId20">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8837.052.</w:t>
      </w:r>
      <w:r xml:space="preserve">
        <w:t> </w:t>
      </w:r>
      <w:r xml:space="preserve">
        <w:t> </w:t>
      </w:r>
      <w:r>
        <w:t xml:space="preserve">TERMS OF DIRECTORS.  (a) Directors serve staggered four-year terms, with two or three directors' terms expiring April 1 of each odd-numbered year.</w:t>
      </w:r>
    </w:p>
    <w:p w:rsidR="003F3435" w:rsidRDefault="0032493E">
      <w:pPr>
        <w:spacing w:line="480" w:lineRule="auto"/>
        <w:ind w:firstLine="720"/>
        <w:jc w:val="both"/>
      </w:pPr>
      <w:r>
        <w:t xml:space="preserve">(b)</w:t>
      </w:r>
      <w:r xml:space="preserve">
        <w:t> </w:t>
      </w:r>
      <w:r xml:space="preserve">
        <w:t> </w:t>
      </w:r>
      <w:r>
        <w:t xml:space="preserve">A director may serve consecutive terms.</w:t>
      </w:r>
    </w:p>
    <w:p w:rsidR="003F3435" w:rsidRDefault="0032493E">
      <w:pPr>
        <w:spacing w:line="480" w:lineRule="auto"/>
        <w:ind w:firstLine="720"/>
        <w:jc w:val="both"/>
      </w:pPr>
      <w:r>
        <w:t xml:space="preserve">(c)</w:t>
      </w:r>
      <w:r xml:space="preserve">
        <w:t> </w:t>
      </w:r>
      <w:r xml:space="preserve">
        <w:t> </w:t>
      </w:r>
      <w:r>
        <w:t xml:space="preserve">The commissioners court shall appoint a director to succeed a serving director on or before the date the serving director's term expires.</w:t>
      </w:r>
    </w:p>
    <w:p w:rsidR="003F3435" w:rsidRDefault="0032493E">
      <w:pPr>
        <w:spacing w:line="480" w:lineRule="auto"/>
        <w:jc w:val="both"/>
      </w:pPr>
      <w:r>
        <w:t xml:space="preserve">Added by Acts 2011, 82nd Leg., R.S., Ch. 336 (H.B. </w:t>
      </w:r>
      <w:hyperlink w:docLocation="table" r:id="rId21">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8837.053.</w:t>
      </w:r>
      <w:r xml:space="preserve">
        <w:t> </w:t>
      </w:r>
      <w:r xml:space="preserve">
        <w:t> </w:t>
      </w:r>
      <w:r>
        <w:t xml:space="preserve">VACANCIES.</w:t>
      </w:r>
      <w:r xml:space="preserve">
        <w:t> </w:t>
      </w:r>
      <w:r xml:space="preserve">
        <w:t> </w:t>
      </w:r>
      <w:r>
        <w:t xml:space="preserve">If there is a vacancy on the board, the commissioners court shall appoint a person to fill the vacancy for the remainder of the term in a manner that meets the representational requirements of Section </w:t>
      </w:r>
      <w:r>
        <w:t xml:space="preserve">8837.051</w:t>
      </w:r>
      <w:r>
        <w:t xml:space="preserve">.</w:t>
      </w:r>
    </w:p>
    <w:p w:rsidR="003F3435" w:rsidRDefault="0032493E">
      <w:pPr>
        <w:spacing w:line="480" w:lineRule="auto"/>
        <w:jc w:val="both"/>
      </w:pPr>
      <w:r>
        <w:t xml:space="preserve">Added by Acts 2011, 82nd Leg., R.S., Ch. 336 (H.B. </w:t>
      </w:r>
      <w:hyperlink w:docLocation="table" r:id="rId22">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8837.054.</w:t>
      </w:r>
      <w:r xml:space="preserve">
        <w:t> </w:t>
      </w:r>
      <w:r xml:space="preserve">
        <w:t> </w:t>
      </w:r>
      <w:r>
        <w:t xml:space="preserve">COMPENSATION.  (a)</w:t>
      </w:r>
      <w:r xml:space="preserve">
        <w:t> </w:t>
      </w:r>
      <w:r xml:space="preserve">
        <w:t> </w:t>
      </w:r>
      <w:r>
        <w:t xml:space="preserve">Sections </w:t>
      </w:r>
      <w:r>
        <w:t xml:space="preserve">36.060</w:t>
      </w:r>
      <w:r>
        <w:t xml:space="preserve">(a), (b), and (d), Water Code, do not apply to the district.</w:t>
      </w:r>
    </w:p>
    <w:p w:rsidR="003F3435" w:rsidRDefault="0032493E">
      <w:pPr>
        <w:spacing w:line="480" w:lineRule="auto"/>
        <w:ind w:firstLine="720"/>
        <w:jc w:val="both"/>
      </w:pPr>
      <w:r>
        <w:t xml:space="preserve">(b)</w:t>
      </w:r>
      <w:r xml:space="preserve">
        <w:t> </w:t>
      </w:r>
      <w:r xml:space="preserve">
        <w:t> </w:t>
      </w:r>
      <w:r>
        <w:t xml:space="preserve">A director is entitled to receive compensation of not more than $50 a day for each day the director actually spends performing the duties of a director.</w:t>
      </w:r>
      <w:r xml:space="preserve">
        <w:t> </w:t>
      </w:r>
      <w:r xml:space="preserve">
        <w:t> </w:t>
      </w:r>
      <w:r>
        <w:t xml:space="preserve">The compensation may not exceed $3,000 a year.</w:t>
      </w:r>
    </w:p>
    <w:p w:rsidR="003F3435" w:rsidRDefault="0032493E">
      <w:pPr>
        <w:spacing w:line="480" w:lineRule="auto"/>
        <w:ind w:firstLine="720"/>
        <w:jc w:val="both"/>
      </w:pPr>
      <w:r>
        <w:t xml:space="preserve">(c)</w:t>
      </w:r>
      <w:r xml:space="preserve">
        <w:t> </w:t>
      </w:r>
      <w:r xml:space="preserve">
        <w:t> </w:t>
      </w:r>
      <w:r>
        <w:t xml:space="preserve">The board may authorize a director to receive reimbursement for the director's reasonable expenses incurred while engaging in activities on behalf of the board.</w:t>
      </w:r>
    </w:p>
    <w:p w:rsidR="003F3435" w:rsidRDefault="0032493E">
      <w:pPr>
        <w:spacing w:line="480" w:lineRule="auto"/>
        <w:jc w:val="both"/>
      </w:pPr>
      <w:r>
        <w:t xml:space="preserve">Added by Acts 2011, 82nd Leg., R.S., Ch. 336 (H.B. </w:t>
      </w:r>
      <w:hyperlink w:docLocation="table" r:id="rId23">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8837.101.</w:t>
      </w:r>
      <w:r xml:space="preserve">
        <w:t> </w:t>
      </w:r>
      <w:r xml:space="preserve">
        <w:t> </w:t>
      </w:r>
      <w:r>
        <w:t xml:space="preserve">GENERAL POWERS.</w:t>
      </w:r>
      <w:r xml:space="preserve">
        <w:t> </w:t>
      </w:r>
      <w:r xml:space="preserve">
        <w:t> </w:t>
      </w:r>
      <w:r>
        <w:t xml:space="preserve">Except as otherwise provided by this chapter, the district has all of the rights, powers, privileges, functions, and duties provided by the general law of this state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2011, 82nd Leg., R.S., Ch. 336 (H.B. </w:t>
      </w:r>
      <w:hyperlink w:docLocation="table" r:id="rId24">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8837.102.</w:t>
      </w:r>
      <w:r xml:space="preserve">
        <w:t> </w:t>
      </w:r>
      <w:r xml:space="preserve">
        <w:t> </w:t>
      </w:r>
      <w:r>
        <w:t xml:space="preserve">PROHIBITION ON DISTRICT PURCHASE, SALE, TRANSPORT, OR DISTRIBUTION OF WATER.</w:t>
      </w:r>
      <w:r xml:space="preserve">
        <w:t> </w:t>
      </w:r>
      <w:r xml:space="preserve">
        <w:t> </w:t>
      </w:r>
      <w:r>
        <w:t xml:space="preserve">The district may not purchase, sell, transport, or distribute surface water or groundwater for any purpose.</w:t>
      </w:r>
    </w:p>
    <w:p w:rsidR="003F3435" w:rsidRDefault="0032493E">
      <w:pPr>
        <w:spacing w:line="480" w:lineRule="auto"/>
        <w:jc w:val="both"/>
      </w:pPr>
      <w:r>
        <w:t xml:space="preserve">Added by Acts 2011, 82nd Leg., R.S., Ch. 336 (H.B. </w:t>
      </w:r>
      <w:hyperlink w:docLocation="table" r:id="rId25">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8837.103.</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2011, 82nd Leg., R.S., Ch. 336 (H.B. </w:t>
      </w:r>
      <w:hyperlink w:docLocation="table" r:id="rId26">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8837.151.</w:t>
      </w:r>
      <w:r xml:space="preserve">
        <w:t> </w:t>
      </w:r>
      <w:r xml:space="preserve">
        <w:t> </w:t>
      </w:r>
      <w:r>
        <w:t xml:space="preserve">LIMITATION ON TAXES.</w:t>
      </w:r>
      <w:r xml:space="preserve">
        <w:t> </w:t>
      </w:r>
      <w:r xml:space="preserve">
        <w:t> </w:t>
      </w:r>
      <w:r>
        <w:t xml:space="preserve">The district may not impose ad valorem taxes at a rate that exceeds 1.5 cents on each $100 valuation of taxable property in the district.</w:t>
      </w:r>
    </w:p>
    <w:p w:rsidR="003F3435" w:rsidRDefault="0032493E">
      <w:pPr>
        <w:spacing w:line="480" w:lineRule="auto"/>
        <w:jc w:val="both"/>
      </w:pPr>
      <w:r>
        <w:t xml:space="preserve">Added by Acts 2011, 82nd Leg., R.S., Ch. 336 (H.B. </w:t>
      </w:r>
      <w:hyperlink w:docLocation="table" r:id="rId27">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8837.152.</w:t>
      </w:r>
      <w:r xml:space="preserve">
        <w:t> </w:t>
      </w:r>
      <w:r xml:space="preserve">
        <w:t> </w:t>
      </w:r>
      <w:r>
        <w:t xml:space="preserve">FEES.  (a)</w:t>
      </w:r>
      <w:r xml:space="preserve">
        <w:t> </w:t>
      </w:r>
      <w:r xml:space="preserve">
        <w:t> </w:t>
      </w:r>
      <w:r>
        <w:t xml:space="preserve">The board by rule may impose reasonable fees on each well:</w:t>
      </w:r>
    </w:p>
    <w:p w:rsidR="003F3435" w:rsidRDefault="0032493E">
      <w:pPr>
        <w:spacing w:line="480" w:lineRule="auto"/>
        <w:ind w:firstLine="1440"/>
        <w:jc w:val="both"/>
      </w:pPr>
      <w:r>
        <w:t xml:space="preserve">(1)</w:t>
      </w:r>
      <w:r xml:space="preserve">
        <w:t> </w:t>
      </w:r>
      <w:r xml:space="preserve">
        <w:t> </w:t>
      </w:r>
      <w:r>
        <w:t xml:space="preserve">for which a permit is issued by the district; and</w:t>
      </w:r>
    </w:p>
    <w:p w:rsidR="003F3435" w:rsidRDefault="0032493E">
      <w:pPr>
        <w:spacing w:line="480" w:lineRule="auto"/>
        <w:ind w:firstLine="1440"/>
        <w:jc w:val="both"/>
      </w:pPr>
      <w:r>
        <w:t xml:space="preserve">(2)</w:t>
      </w:r>
      <w:r xml:space="preserve">
        <w:t> </w:t>
      </w:r>
      <w:r xml:space="preserve">
        <w:t> </w:t>
      </w:r>
      <w:r>
        <w:t xml:space="preserve">that is not exempt from district regulation.</w:t>
      </w:r>
    </w:p>
    <w:p w:rsidR="003F3435" w:rsidRDefault="0032493E">
      <w:pPr>
        <w:spacing w:line="480" w:lineRule="auto"/>
        <w:ind w:firstLine="720"/>
        <w:jc w:val="both"/>
      </w:pPr>
      <w:r>
        <w:t xml:space="preserve">(b)</w:t>
      </w:r>
      <w:r xml:space="preserve">
        <w:t> </w:t>
      </w:r>
      <w:r xml:space="preserve">
        <w:t> </w:t>
      </w:r>
      <w:r>
        <w:t xml:space="preserve">A production fee may be based on:</w:t>
      </w:r>
    </w:p>
    <w:p w:rsidR="003F3435" w:rsidRDefault="0032493E">
      <w:pPr>
        <w:spacing w:line="480" w:lineRule="auto"/>
        <w:ind w:firstLine="1440"/>
        <w:jc w:val="both"/>
      </w:pPr>
      <w:r>
        <w:t xml:space="preserve">(1)</w:t>
      </w:r>
      <w:r xml:space="preserve">
        <w:t> </w:t>
      </w:r>
      <w:r xml:space="preserve">
        <w:t> </w:t>
      </w:r>
      <w:r>
        <w:t xml:space="preserve">the size of column pipe used by the well; or</w:t>
      </w:r>
    </w:p>
    <w:p w:rsidR="003F3435" w:rsidRDefault="0032493E">
      <w:pPr>
        <w:spacing w:line="480" w:lineRule="auto"/>
        <w:ind w:firstLine="1440"/>
        <w:jc w:val="both"/>
      </w:pPr>
      <w:r>
        <w:t xml:space="preserve">(2)</w:t>
      </w:r>
      <w:r xml:space="preserve">
        <w:t> </w:t>
      </w:r>
      <w:r xml:space="preserve">
        <w:t> </w:t>
      </w:r>
      <w:r>
        <w:t xml:space="preserve">the amount of water actually withdrawn from the well, or the amount authorized or anticipated to be withdrawn.</w:t>
      </w:r>
    </w:p>
    <w:p w:rsidR="003F3435" w:rsidRDefault="0032493E">
      <w:pPr>
        <w:spacing w:line="480" w:lineRule="auto"/>
        <w:ind w:firstLine="720"/>
        <w:jc w:val="both"/>
      </w:pPr>
      <w:r>
        <w:t xml:space="preserve">(c)</w:t>
      </w:r>
      <w:r xml:space="preserve">
        <w:t> </w:t>
      </w:r>
      <w:r xml:space="preserve">
        <w:t> </w:t>
      </w:r>
      <w:r>
        <w:t xml:space="preserve">The board shall base the initial production fee on the criteria listed in Subsection (b)(2).</w:t>
      </w:r>
      <w:r xml:space="preserve">
        <w:t> </w:t>
      </w:r>
      <w:r xml:space="preserve">
        <w:t> </w:t>
      </w:r>
      <w:r>
        <w:t xml:space="preserve">The initial production fee:</w:t>
      </w:r>
    </w:p>
    <w:p w:rsidR="003F3435" w:rsidRDefault="0032493E">
      <w:pPr>
        <w:spacing w:line="480" w:lineRule="auto"/>
        <w:ind w:firstLine="1440"/>
        <w:jc w:val="both"/>
      </w:pPr>
      <w:r>
        <w:t xml:space="preserve">(1)</w:t>
      </w:r>
      <w:r xml:space="preserve">
        <w:t> </w:t>
      </w:r>
      <w:r xml:space="preserve">
        <w:t> </w:t>
      </w:r>
      <w:r>
        <w:t xml:space="preserve">may not exceed:</w:t>
      </w:r>
    </w:p>
    <w:p w:rsidR="003F3435" w:rsidRDefault="0032493E">
      <w:pPr>
        <w:spacing w:line="480" w:lineRule="auto"/>
        <w:ind w:firstLine="2160"/>
        <w:jc w:val="both"/>
      </w:pPr>
      <w:r>
        <w:t xml:space="preserve">(A)</w:t>
      </w:r>
      <w:r xml:space="preserve">
        <w:t> </w:t>
      </w:r>
      <w:r xml:space="preserve">
        <w:t> </w:t>
      </w:r>
      <w:r>
        <w:t xml:space="preserve">25 cents per acre-foot for water used for agricultural irrigation; or</w:t>
      </w:r>
    </w:p>
    <w:p w:rsidR="003F3435" w:rsidRDefault="0032493E">
      <w:pPr>
        <w:spacing w:line="480" w:lineRule="auto"/>
        <w:ind w:firstLine="2160"/>
        <w:jc w:val="both"/>
      </w:pPr>
      <w:r>
        <w:t xml:space="preserve">(B)</w:t>
      </w:r>
      <w:r xml:space="preserve">
        <w:t> </w:t>
      </w:r>
      <w:r xml:space="preserve">
        <w:t> </w:t>
      </w:r>
      <w:r>
        <w:t xml:space="preserve">4.25 cents per thousand gallons for water used for any other purpose; and</w:t>
      </w:r>
    </w:p>
    <w:p w:rsidR="003F3435" w:rsidRDefault="0032493E">
      <w:pPr>
        <w:spacing w:line="480" w:lineRule="auto"/>
        <w:ind w:firstLine="1440"/>
        <w:jc w:val="both"/>
      </w:pPr>
      <w:r>
        <w:t xml:space="preserve">(2)</w:t>
      </w:r>
      <w:r xml:space="preserve">
        <w:t> </w:t>
      </w:r>
      <w:r xml:space="preserve">
        <w:t> </w:t>
      </w:r>
      <w:r>
        <w:t xml:space="preserve">may be increased at a cumulative rate not to exceed three percent per year.</w:t>
      </w:r>
    </w:p>
    <w:p w:rsidR="003F3435" w:rsidRDefault="0032493E">
      <w:pPr>
        <w:spacing w:line="480" w:lineRule="auto"/>
        <w:ind w:firstLine="720"/>
        <w:jc w:val="both"/>
      </w:pPr>
      <w:r>
        <w:t xml:space="preserve">(d)</w:t>
      </w:r>
      <w:r xml:space="preserve">
        <w:t> </w:t>
      </w:r>
      <w:r xml:space="preserve">
        <w:t> </w:t>
      </w:r>
      <w:r>
        <w:t xml:space="preserve">In addition to the production fee authorized under this section, the district may assess an export fee on groundwater from a well that is produced for transport outside the district.</w:t>
      </w:r>
    </w:p>
    <w:p w:rsidR="003F3435" w:rsidRDefault="0032493E">
      <w:pPr>
        <w:spacing w:line="480" w:lineRule="auto"/>
        <w:ind w:firstLine="720"/>
        <w:jc w:val="both"/>
      </w:pPr>
      <w:r>
        <w:t xml:space="preserve">(e)</w:t>
      </w:r>
      <w:r xml:space="preserve">
        <w:t> </w:t>
      </w:r>
      <w:r xml:space="preserve">
        <w:t> </w:t>
      </w:r>
      <w:r>
        <w:t xml:space="preserve">Fees authorized by this section may be:</w:t>
      </w:r>
    </w:p>
    <w:p w:rsidR="003F3435" w:rsidRDefault="0032493E">
      <w:pPr>
        <w:spacing w:line="480" w:lineRule="auto"/>
        <w:ind w:firstLine="1440"/>
        <w:jc w:val="both"/>
      </w:pPr>
      <w:r>
        <w:t xml:space="preserve">(1)</w:t>
      </w:r>
      <w:r xml:space="preserve">
        <w:t> </w:t>
      </w:r>
      <w:r xml:space="preserve">
        <w:t> </w:t>
      </w:r>
      <w:r>
        <w:t xml:space="preserve">assessed annually;</w:t>
      </w:r>
    </w:p>
    <w:p w:rsidR="003F3435" w:rsidRDefault="0032493E">
      <w:pPr>
        <w:spacing w:line="480" w:lineRule="auto"/>
        <w:ind w:firstLine="1440"/>
        <w:jc w:val="both"/>
      </w:pPr>
      <w:r>
        <w:t xml:space="preserve">(2)</w:t>
      </w:r>
      <w:r xml:space="preserve">
        <w:t> </w:t>
      </w:r>
      <w:r xml:space="preserve">
        <w:t> </w:t>
      </w:r>
      <w:r>
        <w:t xml:space="preserve">used to pay the cost of district operations; and</w:t>
      </w:r>
    </w:p>
    <w:p w:rsidR="003F3435" w:rsidRDefault="0032493E">
      <w:pPr>
        <w:spacing w:line="480" w:lineRule="auto"/>
        <w:ind w:firstLine="1440"/>
        <w:jc w:val="both"/>
      </w:pPr>
      <w:r>
        <w:t xml:space="preserve">(3)</w:t>
      </w:r>
      <w:r xml:space="preserve">
        <w:t> </w:t>
      </w:r>
      <w:r xml:space="preserve">
        <w:t> </w:t>
      </w:r>
      <w:r>
        <w:t xml:space="preserve">used for any other purpose allowed under Chapter </w:t>
      </w:r>
      <w:r>
        <w:t xml:space="preserve">36</w:t>
      </w:r>
      <w:r>
        <w:t xml:space="preserve">, Water Code.</w:t>
      </w:r>
    </w:p>
    <w:p w:rsidR="003F3435" w:rsidRDefault="0032493E">
      <w:pPr>
        <w:spacing w:line="480" w:lineRule="auto"/>
        <w:jc w:val="both"/>
      </w:pPr>
      <w:r>
        <w:t xml:space="preserve">Added by Acts 2011, 82nd Leg., R.S., Ch. 336 (H.B. </w:t>
      </w:r>
      <w:hyperlink w:docLocation="table" r:id="rId28">
        <w:r>
          <w:rPr>
            <w:rStyle w:val="Hyperlink"/>
          </w:rPr>
          <w:t>2859</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8837.153.</w:t>
      </w:r>
      <w:r xml:space="preserve">
        <w:t> </w:t>
      </w:r>
      <w:r xml:space="preserve">
        <w:t> </w:t>
      </w:r>
      <w:r>
        <w:t xml:space="preserve">LIMITATION ON INDEBTEDNESS.</w:t>
      </w:r>
      <w:r xml:space="preserve">
        <w:t> </w:t>
      </w:r>
      <w:r xml:space="preserve">
        <w:t> </w:t>
      </w:r>
      <w:r>
        <w:t xml:space="preserve">The district may issue bonds and notes under Subchapter </w:t>
      </w:r>
      <w:r>
        <w:t xml:space="preserve">F</w:t>
      </w:r>
      <w:r>
        <w:t xml:space="preserve">, Chapter </w:t>
      </w:r>
      <w:r>
        <w:t xml:space="preserve">36</w:t>
      </w:r>
      <w:r>
        <w:t xml:space="preserve">, Water Code, except that the total indebtedness created by that issuance may not exceed $500,000 at any time.</w:t>
      </w:r>
    </w:p>
    <w:p w:rsidR="003F3435" w:rsidRDefault="0032493E">
      <w:pPr>
        <w:spacing w:line="480" w:lineRule="auto"/>
        <w:jc w:val="both"/>
      </w:pPr>
      <w:r>
        <w:t xml:space="preserve">Added by Acts 2011, 82nd Leg., R.S., Ch. 336 (H.B. </w:t>
      </w:r>
      <w:hyperlink w:docLocation="table" r:id="rId29">
        <w:r>
          <w:rPr>
            <w:rStyle w:val="Hyperlink"/>
          </w:rPr>
          <w:t>2859</w:t>
        </w:r>
      </w:hyperlink>
      <w:r>
        <w:t xml:space="preserve">), Sec. 1, eff. September 1,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859F.HTM" TargetMode="External" Id="rId14" /><Relationship Type="http://schemas.openxmlformats.org/officeDocument/2006/relationships/hyperlink" Target="http://capitol.texas.gov/tlodocs/82R/billtext/html/HB02859F.HTM" TargetMode="External" Id="rId15" /><Relationship Type="http://schemas.openxmlformats.org/officeDocument/2006/relationships/hyperlink" Target="http://capitol.texas.gov/tlodocs/82R/billtext/html/HB02859F.HTM" TargetMode="External" Id="rId16" /><Relationship Type="http://schemas.openxmlformats.org/officeDocument/2006/relationships/hyperlink" Target="http://capitol.texas.gov/tlodocs/82R/billtext/html/HB02859F.HTM" TargetMode="External" Id="rId17" /><Relationship Type="http://schemas.openxmlformats.org/officeDocument/2006/relationships/hyperlink" Target="http://capitol.texas.gov/tlodocs/82R/billtext/html/HB02859F.HTM" TargetMode="External" Id="rId18" /><Relationship Type="http://schemas.openxmlformats.org/officeDocument/2006/relationships/hyperlink" Target="http://capitol.texas.gov/tlodocs/82R/billtext/html/HB02859F.HTM" TargetMode="External" Id="rId19" /><Relationship Type="http://schemas.openxmlformats.org/officeDocument/2006/relationships/hyperlink" Target="http://capitol.texas.gov/tlodocs/82R/billtext/html/HB02859F.HTM" TargetMode="External" Id="rId20" /><Relationship Type="http://schemas.openxmlformats.org/officeDocument/2006/relationships/hyperlink" Target="http://capitol.texas.gov/tlodocs/82R/billtext/html/HB02859F.HTM" TargetMode="External" Id="rId21" /><Relationship Type="http://schemas.openxmlformats.org/officeDocument/2006/relationships/hyperlink" Target="http://capitol.texas.gov/tlodocs/82R/billtext/html/HB02859F.HTM" TargetMode="External" Id="rId22" /><Relationship Type="http://schemas.openxmlformats.org/officeDocument/2006/relationships/hyperlink" Target="http://capitol.texas.gov/tlodocs/82R/billtext/html/HB02859F.HTM" TargetMode="External" Id="rId23" /><Relationship Type="http://schemas.openxmlformats.org/officeDocument/2006/relationships/hyperlink" Target="http://capitol.texas.gov/tlodocs/82R/billtext/html/HB02859F.HTM" TargetMode="External" Id="rId24" /><Relationship Type="http://schemas.openxmlformats.org/officeDocument/2006/relationships/hyperlink" Target="http://capitol.texas.gov/tlodocs/82R/billtext/html/HB02859F.HTM" TargetMode="External" Id="rId25" /><Relationship Type="http://schemas.openxmlformats.org/officeDocument/2006/relationships/hyperlink" Target="http://capitol.texas.gov/tlodocs/82R/billtext/html/HB02859F.HTM" TargetMode="External" Id="rId26" /><Relationship Type="http://schemas.openxmlformats.org/officeDocument/2006/relationships/hyperlink" Target="http://capitol.texas.gov/tlodocs/82R/billtext/html/HB02859F.HTM" TargetMode="External" Id="rId27" /><Relationship Type="http://schemas.openxmlformats.org/officeDocument/2006/relationships/hyperlink" Target="http://capitol.texas.gov/tlodocs/82R/billtext/html/HB02859F.HTM" TargetMode="External" Id="rId28" /><Relationship Type="http://schemas.openxmlformats.org/officeDocument/2006/relationships/hyperlink" Target="http://capitol.texas.gov/tlodocs/82R/billtext/html/HB02859F.HTM" TargetMode="External" Id="rId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