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SPECIAL DISTRICT LOCAL LAWS CODE</w:t>
      </w:r>
    </w:p>
    <w:p w:rsidR="003F3435" w:rsidRDefault="0032493E">
      <w:pPr>
        <w:spacing w:line="480" w:lineRule="auto"/>
        <w:jc w:val="center"/>
      </w:pPr>
      <w:r>
        <w:t xml:space="preserve">TITLE 6. WATER AND WASTEWATER</w:t>
      </w:r>
    </w:p>
    <w:p w:rsidR="003F3435" w:rsidRDefault="0032493E">
      <w:pPr>
        <w:spacing w:line="480" w:lineRule="auto"/>
        <w:jc w:val="center"/>
      </w:pPr>
      <w:r>
        <w:t xml:space="preserve">SUBTITLE H. DISTRICTS GOVERNING GROUNDWATER</w:t>
      </w:r>
    </w:p>
    <w:p w:rsidR="003F3435" w:rsidRDefault="0032493E">
      <w:pPr>
        <w:spacing w:line="480" w:lineRule="auto"/>
        <w:jc w:val="center"/>
      </w:pPr>
      <w:r>
        <w:t xml:space="preserve">CHAPTER 8843. HAYS TRINITY GROUNDWATER CONSERVATION DISTRICT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8843.001.</w:t>
      </w:r>
      <w:r xml:space="preserve">
        <w:t> </w:t>
      </w:r>
      <w:r xml:space="preserve">
        <w:t> </w:t>
      </w:r>
      <w:r>
        <w:t xml:space="preserve">DEFINITIONS.</w:t>
      </w:r>
      <w:r xml:space="preserve">
        <w:t> </w:t>
      </w:r>
      <w:r xml:space="preserve">
        <w:t> </w:t>
      </w:r>
      <w:r>
        <w:t xml:space="preserve">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"Board" means the district's board of directors.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"Director" means a board member.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"District" means the Hays Trinity Groundwater Conservation District.</w:t>
      </w:r>
    </w:p>
    <w:p w:rsidR="003F3435" w:rsidRDefault="0032493E">
      <w:pPr>
        <w:spacing w:line="480" w:lineRule="auto"/>
        <w:jc w:val="both"/>
      </w:pPr>
      <w:r>
        <w:t xml:space="preserve">Added by Acts 2011, 82nd Leg., R.S., Ch. 70 (S.B. </w:t>
      </w:r>
      <w:hyperlink w:docLocation="table" r:id="rId14">
        <w:r>
          <w:rPr>
            <w:rStyle w:val="Hyperlink"/>
          </w:rPr>
          <w:t>1147</w:t>
        </w:r>
      </w:hyperlink>
      <w:r>
        <w:t xml:space="preserve">), Sec. 1.03, eff. April 1, 2013.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8843.002.</w:t>
      </w:r>
      <w:r xml:space="preserve">
        <w:t> </w:t>
      </w:r>
      <w:r xml:space="preserve">
        <w:t> </w:t>
      </w:r>
      <w:r>
        <w:t xml:space="preserve">NATURE OF DISTRICT.</w:t>
      </w:r>
      <w:r xml:space="preserve">
        <w:t> </w:t>
      </w:r>
      <w:r xml:space="preserve">
        <w:t> </w:t>
      </w:r>
      <w:r>
        <w:t xml:space="preserve">The district is a groundwater conservation district created under and essential to accomplish the purposes of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2011, 82nd Leg., R.S., Ch. 70 (S.B. </w:t>
      </w:r>
      <w:hyperlink w:docLocation="table" r:id="rId15">
        <w:r>
          <w:rPr>
            <w:rStyle w:val="Hyperlink"/>
          </w:rPr>
          <w:t>1147</w:t>
        </w:r>
      </w:hyperlink>
      <w:r>
        <w:t xml:space="preserve">), Sec. 1.03, eff. April 1, 2013.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8843.003.</w:t>
      </w:r>
      <w:r xml:space="preserve">
        <w:t> </w:t>
      </w:r>
      <w:r xml:space="preserve">
        <w:t> </w:t>
      </w:r>
      <w:r>
        <w:t xml:space="preserve">FINDINGS OF PUBLIC USE AND BENEFIT.  (a)</w:t>
      </w:r>
      <w:r xml:space="preserve">
        <w:t> </w:t>
      </w:r>
      <w:r xml:space="preserve">
        <w:t> </w:t>
      </w:r>
      <w:r>
        <w:t xml:space="preserve">The district is created to serve a public use and benefit.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All land and other property included in the district will benefit from the works and projects accomplished by the district under the powers conferred by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2011, 82nd Leg., R.S., Ch. 70 (S.B. </w:t>
      </w:r>
      <w:hyperlink w:docLocation="table" r:id="rId16">
        <w:r>
          <w:rPr>
            <w:rStyle w:val="Hyperlink"/>
          </w:rPr>
          <w:t>1147</w:t>
        </w:r>
      </w:hyperlink>
      <w:r>
        <w:t xml:space="preserve">), Sec. 1.03, eff. April 1, 2013.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8843.004.</w:t>
      </w:r>
      <w:r xml:space="preserve">
        <w:t> </w:t>
      </w:r>
      <w:r xml:space="preserve">
        <w:t> </w:t>
      </w:r>
      <w:r>
        <w:t xml:space="preserve">DISTRICT TERRITORY.</w:t>
      </w:r>
      <w:r xml:space="preserve">
        <w:t> </w:t>
      </w:r>
      <w:r xml:space="preserve">
        <w:t> </w:t>
      </w:r>
      <w:r>
        <w:t xml:space="preserve">The district's boundaries are coextensive with the boundaries of Hays County, excluding any area that on September 1, 2001, was within another groundwater conservation district with authority to require a permit to drill or alter a well for the withdrawal of groundwater, unless the district's territory has been modified under: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Subchapter </w:t>
      </w:r>
      <w:r>
        <w:t xml:space="preserve">J</w:t>
      </w:r>
      <w:r>
        <w:t xml:space="preserve">, Chapter </w:t>
      </w:r>
      <w:r>
        <w:t xml:space="preserve">36</w:t>
      </w:r>
      <w:r>
        <w:t xml:space="preserve">, Water Code;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other law.</w:t>
      </w:r>
    </w:p>
    <w:p w:rsidR="003F3435" w:rsidRDefault="0032493E">
      <w:pPr>
        <w:spacing w:line="480" w:lineRule="auto"/>
        <w:jc w:val="both"/>
      </w:pPr>
      <w:r>
        <w:t xml:space="preserve">Added by Acts 2011, 82nd Leg., R.S., Ch. 70 (S.B. </w:t>
      </w:r>
      <w:hyperlink w:docLocation="table" r:id="rId17">
        <w:r>
          <w:rPr>
            <w:rStyle w:val="Hyperlink"/>
          </w:rPr>
          <w:t>1147</w:t>
        </w:r>
      </w:hyperlink>
      <w:r>
        <w:t xml:space="preserve">), Sec. 1.03, eff. April 1, 2013.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 BOARD OF DIRECTORS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8843.051.</w:t>
      </w:r>
      <w:r xml:space="preserve">
        <w:t> </w:t>
      </w:r>
      <w:r xml:space="preserve">
        <w:t> </w:t>
      </w:r>
      <w:r>
        <w:t xml:space="preserve">COMPOSITION OF BOARD; TERMS.  (a)</w:t>
      </w:r>
      <w:r xml:space="preserve">
        <w:t> </w:t>
      </w:r>
      <w:r xml:space="preserve">
        <w:t> </w:t>
      </w:r>
      <w:r>
        <w:t xml:space="preserve">The district is governed by a board of five directors.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Directors serve staggered four-year terms.</w:t>
      </w:r>
    </w:p>
    <w:p w:rsidR="003F3435" w:rsidRDefault="0032493E">
      <w:pPr>
        <w:spacing w:line="480" w:lineRule="auto"/>
        <w:jc w:val="both"/>
      </w:pPr>
      <w:r>
        <w:t xml:space="preserve">Added by Acts 2011, 82nd Leg., R.S., Ch. 70 (S.B. </w:t>
      </w:r>
      <w:hyperlink w:docLocation="table" r:id="rId18">
        <w:r>
          <w:rPr>
            <w:rStyle w:val="Hyperlink"/>
          </w:rPr>
          <w:t>1147</w:t>
        </w:r>
      </w:hyperlink>
      <w:r>
        <w:t xml:space="preserve">), Sec. 1.03, eff. April 1, 2013.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2013, 83rd Leg., R.S., Ch. 1118 (H.B. </w:t>
      </w:r>
      <w:hyperlink w:docLocation="table" r:id="rId19">
        <w:r>
          <w:rPr>
            <w:rStyle w:val="Hyperlink"/>
          </w:rPr>
          <w:t>3903</w:t>
        </w:r>
      </w:hyperlink>
      <w:r>
        <w:t xml:space="preserve">), Sec. 1, eff. September 1, 2013.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8843.052.</w:t>
      </w:r>
      <w:r xml:space="preserve">
        <w:t> </w:t>
      </w:r>
      <w:r xml:space="preserve">
        <w:t> </w:t>
      </w:r>
      <w:r>
        <w:t xml:space="preserve">ELECTION OF DIRECTORS.  (a)</w:t>
      </w:r>
      <w:r xml:space="preserve">
        <w:t> </w:t>
      </w:r>
      <w:r xml:space="preserve">
        <w:t> </w:t>
      </w:r>
      <w:r>
        <w:t xml:space="preserve">The district is divided into five numbered single-member districts for electing directors.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One director is elected from each single-member district.</w:t>
      </w:r>
      <w:r xml:space="preserve">
        <w:t> </w:t>
      </w:r>
      <w:r xml:space="preserve">
        <w:t> </w:t>
      </w:r>
      <w:r>
        <w:t xml:space="preserve">A director elected from a single-member district represents the residents of that single-member district.</w:t>
      </w:r>
    </w:p>
    <w:p w:rsidR="003F3435" w:rsidRDefault="0032493E">
      <w:pPr>
        <w:spacing w:line="480" w:lineRule="auto"/>
        <w:jc w:val="both"/>
      </w:pPr>
      <w:r>
        <w:t xml:space="preserve">Added by Acts 2011, 82nd Leg., R.S., Ch. 70 (S.B. </w:t>
      </w:r>
      <w:hyperlink w:docLocation="table" r:id="rId20">
        <w:r>
          <w:rPr>
            <w:rStyle w:val="Hyperlink"/>
          </w:rPr>
          <w:t>1147</w:t>
        </w:r>
      </w:hyperlink>
      <w:r>
        <w:t xml:space="preserve">), Sec. 1.03, eff. April 1, 2013.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8843.053.</w:t>
      </w:r>
      <w:r xml:space="preserve">
        <w:t> </w:t>
      </w:r>
      <w:r xml:space="preserve">
        <w:t> </w:t>
      </w:r>
      <w:r>
        <w:t xml:space="preserve">ELECTION DATE.</w:t>
      </w:r>
      <w:r xml:space="preserve">
        <w:t> </w:t>
      </w:r>
      <w:r xml:space="preserve">
        <w:t> </w:t>
      </w:r>
      <w:r>
        <w:t xml:space="preserve">On the uniform election date in November of each even-numbered year, the appropriate number of directors shall be elected.</w:t>
      </w:r>
    </w:p>
    <w:p w:rsidR="003F3435" w:rsidRDefault="0032493E">
      <w:pPr>
        <w:spacing w:line="480" w:lineRule="auto"/>
        <w:jc w:val="both"/>
      </w:pPr>
      <w:r>
        <w:t xml:space="preserve">Added by Acts 2011, 82nd Leg., R.S., Ch. 70 (S.B. </w:t>
      </w:r>
      <w:hyperlink w:docLocation="table" r:id="rId21">
        <w:r>
          <w:rPr>
            <w:rStyle w:val="Hyperlink"/>
          </w:rPr>
          <w:t>1147</w:t>
        </w:r>
      </w:hyperlink>
      <w:r>
        <w:t xml:space="preserve">), Sec. 1.03, eff. April 1, 2013.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2013, 83rd Leg., R.S., Ch. 1118 (H.B. </w:t>
      </w:r>
      <w:hyperlink w:docLocation="table" r:id="rId22">
        <w:r>
          <w:rPr>
            <w:rStyle w:val="Hyperlink"/>
          </w:rPr>
          <w:t>3903</w:t>
        </w:r>
      </w:hyperlink>
      <w:r>
        <w:t xml:space="preserve">), Sec. 2, eff. September 1, 2013.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8843.054.</w:t>
      </w:r>
      <w:r xml:space="preserve">
        <w:t> </w:t>
      </w:r>
      <w:r xml:space="preserve">
        <w:t> </w:t>
      </w:r>
      <w:r>
        <w:t xml:space="preserve">QUALIFICATIONS FOR OFFICE.</w:t>
      </w:r>
      <w:r xml:space="preserve">
        <w:t> </w:t>
      </w:r>
      <w:r xml:space="preserve">
        <w:t> </w:t>
      </w:r>
      <w:r>
        <w:t xml:space="preserve">To be qualified to be a candidate for or to serve as director, a person must be a registered voter in the single-member district that the person represents or seeks to represent.</w:t>
      </w:r>
    </w:p>
    <w:p w:rsidR="003F3435" w:rsidRDefault="0032493E">
      <w:pPr>
        <w:spacing w:line="480" w:lineRule="auto"/>
        <w:jc w:val="both"/>
      </w:pPr>
      <w:r>
        <w:t xml:space="preserve">Added by Acts 2011, 82nd Leg., R.S., Ch. 70 (S.B. </w:t>
      </w:r>
      <w:hyperlink w:docLocation="table" r:id="rId23">
        <w:r>
          <w:rPr>
            <w:rStyle w:val="Hyperlink"/>
          </w:rPr>
          <w:t>1147</w:t>
        </w:r>
      </w:hyperlink>
      <w:r>
        <w:t xml:space="preserve">), Sec. 1.03, eff. April 1, 2013.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8843.055.</w:t>
      </w:r>
      <w:r xml:space="preserve">
        <w:t> </w:t>
      </w:r>
      <w:r xml:space="preserve">
        <w:t> </w:t>
      </w:r>
      <w:r>
        <w:t xml:space="preserve">BOARD VACANCY.</w:t>
      </w:r>
      <w:r xml:space="preserve">
        <w:t> </w:t>
      </w:r>
      <w:r xml:space="preserve">
        <w:t> </w:t>
      </w:r>
      <w:r>
        <w:t xml:space="preserve">If there is a vacancy on the board, the Hays County Commissioners Court shall appoint a director to serve the remainder of the term.</w:t>
      </w:r>
    </w:p>
    <w:p w:rsidR="003F3435" w:rsidRDefault="0032493E">
      <w:pPr>
        <w:spacing w:line="480" w:lineRule="auto"/>
        <w:jc w:val="both"/>
      </w:pPr>
      <w:r>
        <w:t xml:space="preserve">Added by Acts 2011, 82nd Leg., R.S., Ch. 70 (S.B. </w:t>
      </w:r>
      <w:hyperlink w:docLocation="table" r:id="rId24">
        <w:r>
          <w:rPr>
            <w:rStyle w:val="Hyperlink"/>
          </w:rPr>
          <w:t>1147</w:t>
        </w:r>
      </w:hyperlink>
      <w:r>
        <w:t xml:space="preserve">), Sec. 1.03, eff. April 1, 2013.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8843.056.</w:t>
      </w:r>
      <w:r xml:space="preserve">
        <w:t> </w:t>
      </w:r>
      <w:r xml:space="preserve">
        <w:t> </w:t>
      </w:r>
      <w:r>
        <w:t xml:space="preserve">REVISION OF SINGLE-MEMBER DISTRICTS.  (a)</w:t>
      </w:r>
      <w:r xml:space="preserve">
        <w:t> </w:t>
      </w:r>
      <w:r xml:space="preserve">
        <w:t> </w:t>
      </w:r>
      <w:r>
        <w:t xml:space="preserve">The board may revise the single-member districts as necessary or appropriate.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board shall revise each single-member district after each federal decennial census to reflect population changes.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At the first election after the single-member districts are revised, a new director shall be elected from each district.</w:t>
      </w:r>
      <w:r xml:space="preserve">
        <w:t> </w:t>
      </w:r>
      <w:r xml:space="preserve">
        <w:t> </w:t>
      </w:r>
      <w:r>
        <w:t xml:space="preserve">The directors shall draw lots to determine which two directors serve one-year terms and which three directors serve two-year terms.</w:t>
      </w:r>
    </w:p>
    <w:p w:rsidR="003F3435" w:rsidRDefault="0032493E">
      <w:pPr>
        <w:spacing w:line="480" w:lineRule="auto"/>
        <w:jc w:val="both"/>
      </w:pPr>
      <w:r>
        <w:t xml:space="preserve">Added by Acts 2011, 82nd Leg., R.S., Ch. 70 (S.B. </w:t>
      </w:r>
      <w:hyperlink w:docLocation="table" r:id="rId25">
        <w:r>
          <w:rPr>
            <w:rStyle w:val="Hyperlink"/>
          </w:rPr>
          <w:t>1147</w:t>
        </w:r>
      </w:hyperlink>
      <w:r>
        <w:t xml:space="preserve">), Sec. 1.03, eff. April 1, 2013.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8843.057.</w:t>
      </w:r>
      <w:r xml:space="preserve">
        <w:t> </w:t>
      </w:r>
      <w:r xml:space="preserve">
        <w:t> </w:t>
      </w:r>
      <w:r>
        <w:t xml:space="preserve">COMPENSATION; EXPENSES.</w:t>
      </w:r>
      <w:r xml:space="preserve">
        <w:t> </w:t>
      </w:r>
      <w:r xml:space="preserve">
        <w:t> </w:t>
      </w:r>
      <w:r>
        <w:t xml:space="preserve">A director may not receive a salary or other compensation for service as a director but may be reimbursed for actual expenses of attending meetings at the rate in effect for employees of Hays County.</w:t>
      </w:r>
    </w:p>
    <w:p w:rsidR="003F3435" w:rsidRDefault="0032493E">
      <w:pPr>
        <w:spacing w:line="480" w:lineRule="auto"/>
        <w:jc w:val="both"/>
      </w:pPr>
      <w:r>
        <w:t xml:space="preserve">Added by Acts 2011, 82nd Leg., R.S., Ch. 70 (S.B. </w:t>
      </w:r>
      <w:hyperlink w:docLocation="table" r:id="rId26">
        <w:r>
          <w:rPr>
            <w:rStyle w:val="Hyperlink"/>
          </w:rPr>
          <w:t>1147</w:t>
        </w:r>
      </w:hyperlink>
      <w:r>
        <w:t xml:space="preserve">), Sec. 1.03, eff. April 1, 2013.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C. POWERS AND DUTIES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8843.101.</w:t>
      </w:r>
      <w:r xml:space="preserve">
        <w:t> </w:t>
      </w:r>
      <w:r xml:space="preserve">
        <w:t> </w:t>
      </w:r>
      <w:r>
        <w:t xml:space="preserve">GROUNDWATER CONSERVATION DISTRICT POWERS AND DUTIES.</w:t>
      </w:r>
      <w:r xml:space="preserve">
        <w:t> </w:t>
      </w:r>
      <w:r xml:space="preserve">
        <w:t> </w:t>
      </w:r>
      <w:r>
        <w:t xml:space="preserve">The district has the rights, powers, privileges, functions, and duties provided by the general law of this state, including Chapter </w:t>
      </w:r>
      <w:r>
        <w:t xml:space="preserve">36</w:t>
      </w:r>
      <w:r>
        <w:t xml:space="preserve">, Water Code, applicable to groundwater conservation districts created under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2011, 82nd Leg., R.S., Ch. 70 (S.B. </w:t>
      </w:r>
      <w:hyperlink w:docLocation="table" r:id="rId27">
        <w:r>
          <w:rPr>
            <w:rStyle w:val="Hyperlink"/>
          </w:rPr>
          <w:t>1147</w:t>
        </w:r>
      </w:hyperlink>
      <w:r>
        <w:t xml:space="preserve">), Sec. 1.03, eff. April 1, 2013.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8843.103.</w:t>
      </w:r>
      <w:r xml:space="preserve">
        <w:t> </w:t>
      </w:r>
      <w:r xml:space="preserve">
        <w:t> </w:t>
      </w:r>
      <w:r>
        <w:t xml:space="preserve">WELL CONSTRUCTION NOTIFICATION. Notwithstanding Section </w:t>
      </w:r>
      <w:r>
        <w:t xml:space="preserve">8843.104</w:t>
      </w:r>
      <w:r>
        <w:t xml:space="preserve">, a landowner must notify the district before the construction of a new well that is to be completed after September 1, 2013.</w:t>
      </w:r>
    </w:p>
    <w:p w:rsidR="003F3435" w:rsidRDefault="0032493E">
      <w:pPr>
        <w:spacing w:line="480" w:lineRule="auto"/>
        <w:jc w:val="both"/>
      </w:pPr>
      <w:r>
        <w:t xml:space="preserve">Added by Acts 2011, 82nd Leg., R.S., Ch. 70 (S.B. </w:t>
      </w:r>
      <w:hyperlink w:docLocation="table" r:id="rId28">
        <w:r>
          <w:rPr>
            <w:rStyle w:val="Hyperlink"/>
          </w:rPr>
          <w:t>1147</w:t>
        </w:r>
      </w:hyperlink>
      <w:r>
        <w:t xml:space="preserve">), Sec. 1.03, eff. April 1, 2013.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2013, 83rd Leg., R.S., Ch. 1118 (H.B. </w:t>
      </w:r>
      <w:hyperlink w:docLocation="table" r:id="rId29">
        <w:r>
          <w:rPr>
            <w:rStyle w:val="Hyperlink"/>
          </w:rPr>
          <w:t>3903</w:t>
        </w:r>
      </w:hyperlink>
      <w:r>
        <w:t xml:space="preserve">), Sec. 3, eff. September 1, 2013.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8843.104.</w:t>
      </w:r>
      <w:r xml:space="preserve">
        <w:t> </w:t>
      </w:r>
      <w:r xml:space="preserve">
        <w:t> </w:t>
      </w:r>
      <w:r>
        <w:t xml:space="preserve">EXEMPT WELLS.  (a)</w:t>
      </w:r>
      <w:r xml:space="preserve">
        <w:t> </w:t>
      </w:r>
      <w:r xml:space="preserve">
        <w:t> </w:t>
      </w:r>
      <w:r>
        <w:t xml:space="preserve">Groundwater withdrawals from the following wells may not be regulated, permitted, or metered by the district: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 well used for domestic use by a single private residential household and incapable of producing more than 25,000 gallons per day;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 well used for conventional farming and ranching activities, including such intensive operations as aquaculture, livestock feedlots, or poultry operations.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district may not charge or collect a well construction fee for a well described by Subsection (a)(2).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(b-1)</w:t>
      </w:r>
      <w:r xml:space="preserve">
        <w:t> </w:t>
      </w:r>
      <w:r xml:space="preserve">
        <w:t> </w:t>
      </w:r>
      <w:r>
        <w:t xml:space="preserve">A well owner must obtain a permit and pay any required fees, including a well construction fee, before using any groundwater withdrawn from a well for purposes other than those exempted by this section.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 well used for dewatering and monitoring in the production of coal or lignite is exempt from permit requirements, regulations, and fees imposed by the district.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The district may not enter property to inspect an exempt well without the property owner's permission.</w:t>
      </w:r>
    </w:p>
    <w:p w:rsidR="003F3435" w:rsidRDefault="0032493E">
      <w:pPr>
        <w:spacing w:line="480" w:lineRule="auto"/>
        <w:jc w:val="both"/>
      </w:pPr>
      <w:r>
        <w:t xml:space="preserve">Added by Acts 2011, 82nd Leg., R.S., Ch. 70 (S.B. </w:t>
      </w:r>
      <w:hyperlink w:docLocation="table" r:id="rId30">
        <w:r>
          <w:rPr>
            <w:rStyle w:val="Hyperlink"/>
          </w:rPr>
          <w:t>1147</w:t>
        </w:r>
      </w:hyperlink>
      <w:r>
        <w:t xml:space="preserve">), Sec. 1.03, eff. April 1, 2013.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2013, 83rd Leg., R.S., Ch. 1118 (H.B. </w:t>
      </w:r>
      <w:hyperlink w:docLocation="table" r:id="rId31">
        <w:r>
          <w:rPr>
            <w:rStyle w:val="Hyperlink"/>
          </w:rPr>
          <w:t>3903</w:t>
        </w:r>
      </w:hyperlink>
      <w:r>
        <w:t xml:space="preserve">), Sec. 4, eff. September 1, 2013.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8843.105.</w:t>
      </w:r>
      <w:r xml:space="preserve">
        <w:t> </w:t>
      </w:r>
      <w:r xml:space="preserve">
        <w:t> </w:t>
      </w:r>
      <w:r>
        <w:t xml:space="preserve">STANDARDS FOR RESIDENTIAL WELLS.</w:t>
      </w:r>
      <w:r xml:space="preserve">
        <w:t> </w:t>
      </w:r>
      <w:r xml:space="preserve">
        <w:t> </w:t>
      </w:r>
      <w:r>
        <w:t xml:space="preserve">The district may not adopt standards for the construction of a residential well that are more stringent than state standards for a residential well.</w:t>
      </w:r>
    </w:p>
    <w:p w:rsidR="003F3435" w:rsidRDefault="0032493E">
      <w:pPr>
        <w:spacing w:line="480" w:lineRule="auto"/>
        <w:jc w:val="both"/>
      </w:pPr>
      <w:r>
        <w:t xml:space="preserve">Added by Acts 2011, 82nd Leg., R.S., Ch. 70 (S.B. </w:t>
      </w:r>
      <w:hyperlink w:docLocation="table" r:id="rId32">
        <w:r>
          <w:rPr>
            <w:rStyle w:val="Hyperlink"/>
          </w:rPr>
          <w:t>1147</w:t>
        </w:r>
      </w:hyperlink>
      <w:r>
        <w:t xml:space="preserve">), Sec. 1.03, eff. April 1, 2013.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8843.106.</w:t>
      </w:r>
      <w:r xml:space="preserve">
        <w:t> </w:t>
      </w:r>
      <w:r xml:space="preserve">
        <w:t> </w:t>
      </w:r>
      <w:r>
        <w:t xml:space="preserve">ELECTIONS OTHER THAN DIRECTORS' ELECTIONS.An election held by the district, other than an election under Section </w:t>
      </w:r>
      <w:r>
        <w:t xml:space="preserve">8843.053</w:t>
      </w:r>
      <w:r>
        <w:t xml:space="preserve">, must be scheduled to coincide with a general election in May or November.</w:t>
      </w:r>
    </w:p>
    <w:p w:rsidR="003F3435" w:rsidRDefault="0032493E">
      <w:pPr>
        <w:spacing w:line="480" w:lineRule="auto"/>
        <w:jc w:val="both"/>
      </w:pPr>
      <w:r>
        <w:t xml:space="preserve">Added by Acts 2011, 82nd Leg., R.S., Ch. 70 (S.B. </w:t>
      </w:r>
      <w:hyperlink w:docLocation="table" r:id="rId33">
        <w:r>
          <w:rPr>
            <w:rStyle w:val="Hyperlink"/>
          </w:rPr>
          <w:t>1147</w:t>
        </w:r>
      </w:hyperlink>
      <w:r>
        <w:t xml:space="preserve">), Sec. 1.03, eff. April 1, 2013.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D. FINANCIAL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8843.151.</w:t>
      </w:r>
      <w:r xml:space="preserve">
        <w:t> </w:t>
      </w:r>
      <w:r xml:space="preserve">
        <w:t> </w:t>
      </w:r>
      <w:r>
        <w:t xml:space="preserve">WELL CONSTRUCTION FEE.</w:t>
      </w:r>
      <w:r xml:space="preserve">
        <w:t> </w:t>
      </w:r>
      <w:r xml:space="preserve">
        <w:t> </w:t>
      </w:r>
      <w:r>
        <w:t xml:space="preserve">The district may charge and collect a new well construction fee not to exceed $1,000 for a new well.</w:t>
      </w:r>
    </w:p>
    <w:p w:rsidR="003F3435" w:rsidRDefault="0032493E">
      <w:pPr>
        <w:spacing w:line="480" w:lineRule="auto"/>
        <w:jc w:val="both"/>
      </w:pPr>
      <w:r>
        <w:t xml:space="preserve">Added by Acts 2011, 82nd Leg., R.S., Ch. 70 (S.B. </w:t>
      </w:r>
      <w:hyperlink w:docLocation="table" r:id="rId34">
        <w:r>
          <w:rPr>
            <w:rStyle w:val="Hyperlink"/>
          </w:rPr>
          <w:t>1147</w:t>
        </w:r>
      </w:hyperlink>
      <w:r>
        <w:t xml:space="preserve">), Sec. 1.03, eff. April 1, 2013.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2013, 83rd Leg., R.S., Ch. 1118 (H.B. </w:t>
      </w:r>
      <w:hyperlink w:docLocation="table" r:id="rId35">
        <w:r>
          <w:rPr>
            <w:rStyle w:val="Hyperlink"/>
          </w:rPr>
          <w:t>3903</w:t>
        </w:r>
      </w:hyperlink>
      <w:r>
        <w:t xml:space="preserve">), Sec. 5, eff. September 1, 2013.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8843.1515.</w:t>
      </w:r>
      <w:r xml:space="preserve">
        <w:t> </w:t>
      </w:r>
      <w:r xml:space="preserve">
        <w:t> </w:t>
      </w:r>
      <w:r>
        <w:t xml:space="preserve">PERMIT RENEWAL APPLICATION FEE.</w:t>
      </w:r>
      <w:r xml:space="preserve">
        <w:t> </w:t>
      </w:r>
      <w:r xml:space="preserve">
        <w:t> </w:t>
      </w:r>
      <w:r>
        <w:t xml:space="preserve">The district may charge and collect a permit renewal application fee not to exceed $400.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1118 (H.B. </w:t>
      </w:r>
      <w:hyperlink w:docLocation="table" r:id="rId36">
        <w:r>
          <w:rPr>
            <w:rStyle w:val="Hyperlink"/>
          </w:rPr>
          <w:t>3903</w:t>
        </w:r>
      </w:hyperlink>
      <w:r>
        <w:t xml:space="preserve">), Sec. 6, eff. September 1, 2013.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8843.152.</w:t>
      </w:r>
      <w:r xml:space="preserve">
        <w:t> </w:t>
      </w:r>
      <w:r xml:space="preserve">
        <w:t> </w:t>
      </w:r>
      <w:r>
        <w:t xml:space="preserve">SERVICE CONNECTION FEE.  (a)</w:t>
      </w:r>
      <w:r xml:space="preserve">
        <w:t> </w:t>
      </w:r>
      <w:r xml:space="preserve">
        <w:t> </w:t>
      </w:r>
      <w:r>
        <w:t xml:space="preserve">This section does not apply to a water utility that has surface water as its sole source of water.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district may levy and collect a water utility service connection fee not to exceed $1,000 for each new water service connection made after September 1, 2013.</w:t>
      </w:r>
    </w:p>
    <w:p w:rsidR="003F3435" w:rsidRDefault="0032493E">
      <w:pPr>
        <w:spacing w:line="480" w:lineRule="auto"/>
        <w:jc w:val="both"/>
      </w:pPr>
      <w:r>
        <w:t xml:space="preserve">Added by Acts 2011, 82nd Leg., R.S., Ch. 70 (S.B. </w:t>
      </w:r>
      <w:hyperlink w:docLocation="table" r:id="rId37">
        <w:r>
          <w:rPr>
            <w:rStyle w:val="Hyperlink"/>
          </w:rPr>
          <w:t>1147</w:t>
        </w:r>
      </w:hyperlink>
      <w:r>
        <w:t xml:space="preserve">), Sec. 1.03, eff. April 1, 2013.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2013, 83rd Leg., R.S., Ch. 1118 (H.B. </w:t>
      </w:r>
      <w:hyperlink w:docLocation="table" r:id="rId38">
        <w:r>
          <w:rPr>
            <w:rStyle w:val="Hyperlink"/>
          </w:rPr>
          <w:t>3903</w:t>
        </w:r>
      </w:hyperlink>
      <w:r>
        <w:t xml:space="preserve">), Sec. 7, eff. September 1, 2013.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8843.153.</w:t>
      </w:r>
      <w:r xml:space="preserve">
        <w:t> </w:t>
      </w:r>
      <w:r xml:space="preserve">
        <w:t> </w:t>
      </w:r>
      <w:r>
        <w:t xml:space="preserve">TAXES AND OTHER FEES PROHIBITED.</w:t>
      </w:r>
      <w:r xml:space="preserve">
        <w:t> </w:t>
      </w:r>
      <w:r xml:space="preserve">
        <w:t> </w:t>
      </w:r>
      <w:r>
        <w:t xml:space="preserve">Notwithstanding Section 8843.101 or Subchapter </w:t>
      </w:r>
      <w:r>
        <w:t xml:space="preserve">G</w:t>
      </w:r>
      <w:r>
        <w:t xml:space="preserve">, Chapter </w:t>
      </w:r>
      <w:r>
        <w:t xml:space="preserve">36</w:t>
      </w:r>
      <w:r>
        <w:t xml:space="preserve">, Water Code, the district may not: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impose a tax;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assess or collect any fees except as authorized by Section </w:t>
      </w:r>
      <w:r>
        <w:t xml:space="preserve">8843.151</w:t>
      </w:r>
      <w:r>
        <w:t xml:space="preserve"> or </w:t>
      </w:r>
      <w:r>
        <w:t xml:space="preserve">8843.152</w:t>
      </w:r>
      <w:r>
        <w:t xml:space="preserve">.</w:t>
      </w:r>
    </w:p>
    <w:p w:rsidR="003F3435" w:rsidRDefault="0032493E">
      <w:pPr>
        <w:spacing w:line="480" w:lineRule="auto"/>
        <w:jc w:val="both"/>
      </w:pPr>
      <w:r>
        <w:t xml:space="preserve">Added by Acts 2011, 82nd Leg., R.S., Ch. 70 (S.B. </w:t>
      </w:r>
      <w:hyperlink w:docLocation="table" r:id="rId39">
        <w:r>
          <w:rPr>
            <w:rStyle w:val="Hyperlink"/>
          </w:rPr>
          <w:t>1147</w:t>
        </w:r>
      </w:hyperlink>
      <w:r>
        <w:t xml:space="preserve">), Sec. 1.03, eff. April 1, 2013.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8843.154.</w:t>
      </w:r>
      <w:r xml:space="preserve">
        <w:t> </w:t>
      </w:r>
      <w:r xml:space="preserve">
        <w:t> </w:t>
      </w:r>
      <w:r>
        <w:t xml:space="preserve">BUDGET.  (a)</w:t>
      </w:r>
      <w:r xml:space="preserve">
        <w:t> </w:t>
      </w:r>
      <w:r xml:space="preserve">
        <w:t> </w:t>
      </w:r>
      <w:r>
        <w:t xml:space="preserve">The district shall annually: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prepare a budget showing proposed expenditures and disbursements and estimated receipts and collections for the next fiscal year;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hold a public hearing on the proposed budget.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district must publish notice of the hearing at least once in a newspaper of general circulation in the county not later than the 10th day before the date of the hearing.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 taxpayer of the district is entitled to appear at the hearing to be heard regarding any item in the proposed budget.</w:t>
      </w:r>
    </w:p>
    <w:p w:rsidR="003F3435" w:rsidRDefault="0032493E">
      <w:pPr>
        <w:spacing w:line="480" w:lineRule="auto"/>
        <w:jc w:val="both"/>
      </w:pPr>
      <w:r>
        <w:t xml:space="preserve">Added by Acts 2011, 82nd Leg., R.S., Ch. 70 (S.B. </w:t>
      </w:r>
      <w:hyperlink w:docLocation="table" r:id="rId40">
        <w:r>
          <w:rPr>
            <w:rStyle w:val="Hyperlink"/>
          </w:rPr>
          <w:t>1147</w:t>
        </w:r>
      </w:hyperlink>
      <w:r>
        <w:t xml:space="preserve">), Sec. 1.03, eff. April 1, 2013.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2R/billtext/html/SB01147F.HTM" TargetMode="External" Id="rId14" /><Relationship Type="http://schemas.openxmlformats.org/officeDocument/2006/relationships/hyperlink" Target="http://capitol.texas.gov/tlodocs/82R/billtext/html/SB01147F.HTM" TargetMode="External" Id="rId15" /><Relationship Type="http://schemas.openxmlformats.org/officeDocument/2006/relationships/hyperlink" Target="http://capitol.texas.gov/tlodocs/82R/billtext/html/SB01147F.HTM" TargetMode="External" Id="rId16" /><Relationship Type="http://schemas.openxmlformats.org/officeDocument/2006/relationships/hyperlink" Target="http://capitol.texas.gov/tlodocs/82R/billtext/html/SB01147F.HTM" TargetMode="External" Id="rId17" /><Relationship Type="http://schemas.openxmlformats.org/officeDocument/2006/relationships/hyperlink" Target="http://capitol.texas.gov/tlodocs/82R/billtext/html/SB01147F.HTM" TargetMode="External" Id="rId18" /><Relationship Type="http://schemas.openxmlformats.org/officeDocument/2006/relationships/hyperlink" Target="http://capitol.texas.gov/tlodocs/83R/billtext/html/HB03903F.HTM" TargetMode="External" Id="rId19" /><Relationship Type="http://schemas.openxmlformats.org/officeDocument/2006/relationships/hyperlink" Target="http://capitol.texas.gov/tlodocs/82R/billtext/html/SB01147F.HTM" TargetMode="External" Id="rId20" /><Relationship Type="http://schemas.openxmlformats.org/officeDocument/2006/relationships/hyperlink" Target="http://capitol.texas.gov/tlodocs/82R/billtext/html/SB01147F.HTM" TargetMode="External" Id="rId21" /><Relationship Type="http://schemas.openxmlformats.org/officeDocument/2006/relationships/hyperlink" Target="http://capitol.texas.gov/tlodocs/83R/billtext/html/HB03903F.HTM" TargetMode="External" Id="rId22" /><Relationship Type="http://schemas.openxmlformats.org/officeDocument/2006/relationships/hyperlink" Target="http://capitol.texas.gov/tlodocs/82R/billtext/html/SB01147F.HTM" TargetMode="External" Id="rId23" /><Relationship Type="http://schemas.openxmlformats.org/officeDocument/2006/relationships/hyperlink" Target="http://capitol.texas.gov/tlodocs/82R/billtext/html/SB01147F.HTM" TargetMode="External" Id="rId24" /><Relationship Type="http://schemas.openxmlformats.org/officeDocument/2006/relationships/hyperlink" Target="http://capitol.texas.gov/tlodocs/82R/billtext/html/SB01147F.HTM" TargetMode="External" Id="rId25" /><Relationship Type="http://schemas.openxmlformats.org/officeDocument/2006/relationships/hyperlink" Target="http://capitol.texas.gov/tlodocs/82R/billtext/html/SB01147F.HTM" TargetMode="External" Id="rId26" /><Relationship Type="http://schemas.openxmlformats.org/officeDocument/2006/relationships/hyperlink" Target="http://capitol.texas.gov/tlodocs/82R/billtext/html/SB01147F.HTM" TargetMode="External" Id="rId27" /><Relationship Type="http://schemas.openxmlformats.org/officeDocument/2006/relationships/hyperlink" Target="http://capitol.texas.gov/tlodocs/82R/billtext/html/SB01147F.HTM" TargetMode="External" Id="rId28" /><Relationship Type="http://schemas.openxmlformats.org/officeDocument/2006/relationships/hyperlink" Target="http://capitol.texas.gov/tlodocs/83R/billtext/html/HB03903F.HTM" TargetMode="External" Id="rId29" /><Relationship Type="http://schemas.openxmlformats.org/officeDocument/2006/relationships/hyperlink" Target="http://capitol.texas.gov/tlodocs/82R/billtext/html/SB01147F.HTM" TargetMode="External" Id="rId30" /><Relationship Type="http://schemas.openxmlformats.org/officeDocument/2006/relationships/hyperlink" Target="http://capitol.texas.gov/tlodocs/83R/billtext/html/HB03903F.HTM" TargetMode="External" Id="rId31" /><Relationship Type="http://schemas.openxmlformats.org/officeDocument/2006/relationships/hyperlink" Target="http://capitol.texas.gov/tlodocs/82R/billtext/html/SB01147F.HTM" TargetMode="External" Id="rId32" /><Relationship Type="http://schemas.openxmlformats.org/officeDocument/2006/relationships/hyperlink" Target="http://capitol.texas.gov/tlodocs/82R/billtext/html/SB01147F.HTM" TargetMode="External" Id="rId33" /><Relationship Type="http://schemas.openxmlformats.org/officeDocument/2006/relationships/hyperlink" Target="http://capitol.texas.gov/tlodocs/82R/billtext/html/SB01147F.HTM" TargetMode="External" Id="rId34" /><Relationship Type="http://schemas.openxmlformats.org/officeDocument/2006/relationships/hyperlink" Target="http://capitol.texas.gov/tlodocs/83R/billtext/html/HB03903F.HTM" TargetMode="External" Id="rId35" /><Relationship Type="http://schemas.openxmlformats.org/officeDocument/2006/relationships/hyperlink" Target="http://capitol.texas.gov/tlodocs/83R/billtext/html/HB03903F.HTM" TargetMode="External" Id="rId36" /><Relationship Type="http://schemas.openxmlformats.org/officeDocument/2006/relationships/hyperlink" Target="http://capitol.texas.gov/tlodocs/82R/billtext/html/SB01147F.HTM" TargetMode="External" Id="rId37" /><Relationship Type="http://schemas.openxmlformats.org/officeDocument/2006/relationships/hyperlink" Target="http://capitol.texas.gov/tlodocs/83R/billtext/html/HB03903F.HTM" TargetMode="External" Id="rId38" /><Relationship Type="http://schemas.openxmlformats.org/officeDocument/2006/relationships/hyperlink" Target="http://capitol.texas.gov/tlodocs/82R/billtext/html/SB01147F.HTM" TargetMode="External" Id="rId39" /><Relationship Type="http://schemas.openxmlformats.org/officeDocument/2006/relationships/hyperlink" Target="http://capitol.texas.gov/tlodocs/82R/billtext/html/SB01147F.HTM" TargetMode="External" Id="rId4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