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8848.  LONE WOLF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Lone Wolf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8848.002.</w:t>
      </w:r>
      <w:r xml:space="preserve">
        <w:t> </w:t>
      </w:r>
      <w:r xml:space="preserve">
        <w:t> </w:t>
      </w:r>
      <w:r>
        <w:t xml:space="preserve">NATURE OF DISTRICT.  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8848.004.</w:t>
      </w:r>
      <w:r xml:space="preserve">
        <w:t> </w:t>
      </w:r>
      <w:r xml:space="preserve">
        <w:t> </w:t>
      </w:r>
      <w:r>
        <w:t xml:space="preserve">DISTRICT TERRITORY.  The district's boundaries are coextensive with the boundaries of Mitchell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8848.051.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8848.052.</w:t>
      </w:r>
      <w:r xml:space="preserve">
        <w:t> </w:t>
      </w:r>
      <w:r xml:space="preserve">
        <w:t> </w:t>
      </w:r>
      <w:r>
        <w:t xml:space="preserve">ELECTION OF DIRECTORS.  (a)  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changed, each director in office on the effective date of the change or elected to a term of office beginning on or after the effective date of the change serves in the precinct to which the director was elected for the entire term to which the director was elected, even though the change in boundaries places the person's residence outside the precinct for which the person was elected.</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8848.053.</w:t>
      </w:r>
      <w:r xml:space="preserve">
        <w:t> </w:t>
      </w:r>
      <w:r xml:space="preserve">
        <w:t> </w:t>
      </w:r>
      <w:r>
        <w:t xml:space="preserve">ELECTION DATE.  On the uniform election date in May of each even-numbered year, the appropriate number of directors shall be elected.</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8848.054.</w:t>
      </w:r>
      <w:r xml:space="preserve">
        <w:t> </w:t>
      </w:r>
      <w:r xml:space="preserve">
        <w:t> </w:t>
      </w:r>
      <w:r>
        <w:t xml:space="preserve">ELIGIBILITY.  (a)  To be eligible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eligible to be a candidate for or to serve as director from a county commissioners precinct, a person must be a registered voter of that precinct, except as provided by Section </w:t>
      </w:r>
      <w:r>
        <w:t xml:space="preserve">8848.052</w:t>
      </w:r>
      <w:r>
        <w:t xml:space="preserve">(d).</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8848.055.</w:t>
      </w:r>
      <w:r xml:space="preserve">
        <w:t> </w:t>
      </w:r>
      <w:r xml:space="preserve">
        <w:t> </w:t>
      </w:r>
      <w:r>
        <w:t xml:space="preserve">COMPENSATION.  A director is not entitled to fees of office.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8848.101.</w:t>
      </w:r>
      <w:r xml:space="preserve">
        <w:t> </w:t>
      </w:r>
      <w:r xml:space="preserve">
        <w:t> </w:t>
      </w:r>
      <w:r>
        <w:t xml:space="preserve">GROUNDWATER CONSERVATION DISTRICT POWERS AND DUTIES.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8848.151.</w:t>
      </w:r>
      <w:r xml:space="preserve">
        <w:t> </w:t>
      </w:r>
      <w:r xml:space="preserve">
        <w:t> </w:t>
      </w:r>
      <w:r>
        <w:t xml:space="preserve">LIMITATION ON TAX RATE FOR DEBT.  The district may impose an ad valorem tax at a rate not to exceed 20 cents for each $100 of assessed valuation to pay any part of the bonds or notes issued by the district if a majority of the voters approve:</w:t>
      </w:r>
    </w:p>
    <w:p w:rsidR="003F3435" w:rsidRDefault="0032493E">
      <w:pPr>
        <w:spacing w:line="480" w:lineRule="auto"/>
        <w:ind w:firstLine="1440"/>
        <w:jc w:val="both"/>
      </w:pPr>
      <w:r>
        <w:t xml:space="preserve">(1)</w:t>
      </w:r>
      <w:r xml:space="preserve">
        <w:t> </w:t>
      </w:r>
      <w:r xml:space="preserve">
        <w:t> </w:t>
      </w:r>
      <w:r>
        <w:t xml:space="preserve">the authority to impose the tax at the confirmation election; or</w:t>
      </w:r>
    </w:p>
    <w:p w:rsidR="003F3435" w:rsidRDefault="0032493E">
      <w:pPr>
        <w:spacing w:line="480" w:lineRule="auto"/>
        <w:ind w:firstLine="1440"/>
        <w:jc w:val="both"/>
      </w:pPr>
      <w:r>
        <w:t xml:space="preserve">(2)</w:t>
      </w:r>
      <w:r xml:space="preserve">
        <w:t> </w:t>
      </w:r>
      <w:r xml:space="preserve">
        <w:t> </w:t>
      </w:r>
      <w:r>
        <w:t xml:space="preserve">that authority at a separate election called for that purpose by the board.</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