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8858. KIMBLE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Kimble County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8858.002.</w:t>
      </w:r>
      <w:r xml:space="preserve">
        <w:t> </w:t>
      </w:r>
      <w:r xml:space="preserve">
        <w:t> </w:t>
      </w:r>
      <w:r>
        <w:t xml:space="preserve">NATURE OF DISTRICT.</w:t>
      </w:r>
      <w:r xml:space="preserve">
        <w:t> </w:t>
      </w:r>
      <w:r xml:space="preserve">
        <w:t> </w:t>
      </w:r>
      <w:r>
        <w:t xml:space="preserve">The district is a groundwater conservation district in Kimble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8858.004.</w:t>
      </w:r>
      <w:r xml:space="preserve">
        <w:t> </w:t>
      </w:r>
      <w:r xml:space="preserve">
        <w:t> </w:t>
      </w:r>
      <w:r>
        <w:t xml:space="preserve">DISTRICT TERRITORY.</w:t>
      </w:r>
      <w:r xml:space="preserve">
        <w:t> </w:t>
      </w:r>
      <w:r xml:space="preserve">
        <w:t> </w:t>
      </w:r>
      <w:r>
        <w:t xml:space="preserve">The district's boundaries are coextensive with the boundaries of Kimble County, excluding that part of Kimble County that lies within the boundaries of Hickory Underground Water Conservation District No. 1,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8858.051.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8858.052.</w:t>
      </w:r>
      <w:r xml:space="preserve">
        <w:t> </w:t>
      </w:r>
      <w:r xml:space="preserve">
        <w:t> </w:t>
      </w:r>
      <w:r>
        <w:t xml:space="preserve">ELECTION OF DIRECTORS.  (a)</w:t>
      </w:r>
      <w:r xml:space="preserve">
        <w:t> </w:t>
      </w:r>
      <w:r xml:space="preserve">
        <w:t> </w:t>
      </w:r>
      <w:r>
        <w:t xml:space="preserve">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One director is elected from each single-member district.</w:t>
      </w:r>
      <w:r xml:space="preserve">
        <w:t> </w:t>
      </w:r>
      <w:r xml:space="preserve">
        <w:t> </w:t>
      </w:r>
      <w:r>
        <w:t xml:space="preserve">A director elected from a single-member district represents the residents of that single-member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8858.054.</w:t>
      </w:r>
      <w:r xml:space="preserve">
        <w:t> </w:t>
      </w:r>
      <w:r xml:space="preserve">
        <w:t> </w:t>
      </w:r>
      <w:r>
        <w:t xml:space="preserve">QUALIFICATIONS FOR OFFICE.</w:t>
      </w:r>
      <w:r xml:space="preserve">
        <w:t> </w:t>
      </w:r>
      <w:r xml:space="preserve">
        <w:t> </w:t>
      </w:r>
      <w:r>
        <w:t xml:space="preserve">To be qualified to be a candidate for or to serve as director, a person must be a registered voter in the single-member district that the person represents or seeks to represent.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8858.055.</w:t>
      </w:r>
      <w:r xml:space="preserve">
        <w:t> </w:t>
      </w:r>
      <w:r xml:space="preserve">
        <w:t> </w:t>
      </w:r>
      <w:r>
        <w:t xml:space="preserve">REVISION OF SINGLE-MEMBER DISTRICTS.  (a)</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(b)</w:t>
      </w:r>
      <w:r xml:space="preserve">
        <w:t> </w:t>
      </w:r>
      <w:r xml:space="preserve">
        <w:t> </w:t>
      </w:r>
      <w:r>
        <w:t xml:space="preserve">The board shall revise each single-member district after each federal decennial census to reflect population changes.</w:t>
      </w:r>
    </w:p>
    <w:p w:rsidR="003F3435" w:rsidRDefault="0032493E">
      <w:pPr>
        <w:spacing w:line="480" w:lineRule="auto"/>
        <w:ind w:firstLine="720"/>
        <w:jc w:val="both"/>
      </w:pPr>
      <w:r>
        <w:t xml:space="preserve">(c)</w:t>
      </w:r>
      <w:r xml:space="preserve">
        <w:t> </w:t>
      </w:r>
      <w:r xml:space="preserve">
        <w:t> </w:t>
      </w:r>
      <w:r>
        <w:t xml:space="preserve">At the first election after the single-member districts are revised, a new director shall be elected from each district.</w:t>
      </w:r>
      <w:r xml:space="preserve">
        <w:t> </w:t>
      </w:r>
      <w:r xml:space="preserve">
        <w:t> </w:t>
      </w:r>
      <w:r>
        <w:t xml:space="preserve">The directors shall draw lots to determine which two directors serve two-year terms and which three directors serve four-year terms.</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8858.056.</w:t>
      </w:r>
      <w:r xml:space="preserve">
        <w:t> </w:t>
      </w:r>
      <w:r xml:space="preserve">
        <w:t> </w:t>
      </w:r>
      <w:r>
        <w:t xml:space="preserve">COMPENSATION; EXPENSES.</w:t>
      </w:r>
      <w:r xml:space="preserve">
        <w:t> </w:t>
      </w:r>
      <w:r>
        <w:t xml:space="preserve">A director is not entitled to fees of office but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8858.101.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8858.151.</w:t>
      </w:r>
      <w:r xml:space="preserve">
        <w:t> </w:t>
      </w:r>
      <w:r xml:space="preserve">
        <w:t> </w:t>
      </w:r>
      <w:r>
        <w:t xml:space="preserve">LIMITATION ON TAXES FOR BONDS OR NOTES.</w:t>
      </w:r>
      <w:r xml:space="preserve">
        <w:t> </w:t>
      </w:r>
      <w:r xml:space="preserve">
        <w:t> </w:t>
      </w:r>
      <w:r>
        <w:t xml:space="preserve">The district, to pay any part of bonds or notes issued by the district, may not impose a tax that exceeds 20 cents on each $100 of assessed valuation.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