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8864. PECAN VALLEY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Pecan Valley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DeWitt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DeWitt County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8864.051.</w:t>
      </w:r>
      <w:r xml:space="preserve">
        <w:t> </w:t>
      </w:r>
      <w:r xml:space="preserve">
        <w:t> </w:t>
      </w:r>
      <w:r>
        <w:t xml:space="preserve">COMPOSITION OF BOARD; TERMS.</w:t>
      </w:r>
      <w:r xml:space="preserve">
        <w:t> </w:t>
      </w:r>
      <w:r>
        <w:t xml:space="preserve">(a)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8864.052.</w:t>
      </w:r>
      <w:r xml:space="preserve">
        <w:t> </w:t>
      </w:r>
      <w:r xml:space="preserve">
        <w:t> </w:t>
      </w:r>
      <w:r>
        <w:t xml:space="preserve">ELECTION OF DIRECTORS.  (a)</w:t>
      </w:r>
      <w:r xml:space="preserve">
        <w:t> </w:t>
      </w:r>
      <w:r xml:space="preserve">
        <w:t> </w:t>
      </w:r>
      <w:r>
        <w:t xml:space="preserve">Directors are elected according to the commissioners precinct method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is elected by the voters of the entire district.</w:t>
      </w:r>
      <w:r xml:space="preserve">
        <w:t> </w:t>
      </w:r>
      <w:r xml:space="preserve">
        <w:t> </w:t>
      </w:r>
      <w:r>
        <w:t xml:space="preserve">One director is elected from each county commissioners precinct by the voters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shall indicate on the application for a place on the ballot: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that the person seeks to represent;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person seeks to represent the district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At the first election of the district after the county commissioners precincts are redrawn under Section </w:t>
      </w:r>
      <w:r>
        <w:t xml:space="preserve">18</w:t>
      </w:r>
      <w:r>
        <w:t xml:space="preserve">, Article V, Texas Constitution, four new directors shall be elected to represent the precincts.</w:t>
      </w:r>
      <w:r xml:space="preserve">
        <w:t> </w:t>
      </w:r>
      <w:r xml:space="preserve">
        <w:t> </w:t>
      </w:r>
      <w:r>
        <w:t xml:space="preserve">The directors shall draw lots to determine which two directors serve four-year terms and which two directors serve two-year terms.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Each odd-numbered year, on the uniform election date in May or another date authorized by law, the appropriate number of directors shall be elected.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8864.054.</w:t>
      </w:r>
      <w:r xml:space="preserve">
        <w:t> </w:t>
      </w:r>
      <w:r xml:space="preserve">
        <w:t> </w:t>
      </w:r>
      <w:r>
        <w:t xml:space="preserve">QUALIFICATIONS FOR OFFICE.  (a)</w:t>
      </w:r>
      <w:r xml:space="preserve">
        <w:t> </w:t>
      </w:r>
      <w:r xml:space="preserve">
        <w:t> </w:t>
      </w:r>
      <w:r>
        <w:t xml:space="preserve">To qualify as a candidate for or serve as director at large, a person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 least 18 years of 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resident of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registered voter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a candidate for or serve as director from a county commissioners precinct, a person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 least 18 years of 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resident of that precinct;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registered voter of that precinct.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1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8864.055.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The board shall appoint a replacement to fill a vacancy in the office of any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appointed replacement serves until the next directors' election.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position is not scheduled to be filled at the election, the person elected to fill the position serves only for the remainder of the unexpired term.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2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3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8864.151.</w:t>
      </w:r>
      <w:r xml:space="preserve">
        <w:t> </w:t>
      </w:r>
      <w:r xml:space="preserve">
        <w:t> </w:t>
      </w:r>
      <w:r>
        <w:t xml:space="preserve">LIMITATION ON TAXES.</w:t>
      </w:r>
      <w:r xml:space="preserve">
        <w:t> </w:t>
      </w:r>
      <w:r xml:space="preserve">
        <w:t> </w:t>
      </w:r>
      <w:r>
        <w:t xml:space="preserve">The board may not impose an ad valorem tax at a rate that exceeds five cents on each $100 valuation of taxable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4">
        <w:r>
          <w:rPr>
            <w:rStyle w:val="Hyperlink"/>
          </w:rPr>
          <w:t>1026</w:t>
        </w:r>
      </w:hyperlink>
      <w:r>
        <w:t xml:space="preserve">), Sec. 1.05,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Relationship Type="http://schemas.openxmlformats.org/officeDocument/2006/relationships/hyperlink" Target="http://capitol.texas.gov/tlodocs/83R/billtext/html/SB01026F.HTM" TargetMode="External" Id="rId21" /><Relationship Type="http://schemas.openxmlformats.org/officeDocument/2006/relationships/hyperlink" Target="http://capitol.texas.gov/tlodocs/83R/billtext/html/SB01026F.HTM" TargetMode="External" Id="rId22" /><Relationship Type="http://schemas.openxmlformats.org/officeDocument/2006/relationships/hyperlink" Target="http://capitol.texas.gov/tlodocs/83R/billtext/html/SB01026F.HTM" TargetMode="External" Id="rId23" /><Relationship Type="http://schemas.openxmlformats.org/officeDocument/2006/relationships/hyperlink" Target="http://capitol.texas.gov/tlodocs/83R/billtext/html/SB01026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