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8883. SANTA RITA UNDERGROUND 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8883.001.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Santa Rita Underground Water Conservation District.</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8883.002.</w:t>
      </w:r>
      <w:r xml:space="preserve">
        <w:t> </w:t>
      </w:r>
      <w:r xml:space="preserve">
        <w:t> </w:t>
      </w:r>
      <w:r>
        <w:t xml:space="preserve">NATURE OF DISTRICT.</w:t>
      </w:r>
      <w:r xml:space="preserve">
        <w:t> </w:t>
      </w:r>
      <w:r xml:space="preserve">
        <w:t> </w:t>
      </w:r>
      <w:r>
        <w:t xml:space="preserve">The district is a groundwater conservation district in Reagan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r xml:space="preserve">
        <w:t> </w:t>
      </w:r>
      <w:r xml:space="preserve">
        <w:t> </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8883.004.</w:t>
      </w:r>
      <w:r xml:space="preserve">
        <w:t> </w:t>
      </w:r>
      <w:r xml:space="preserve">
        <w:t> </w:t>
      </w:r>
      <w:r>
        <w:t xml:space="preserve">DISTRICT TERRITORY.  (a)</w:t>
      </w:r>
      <w:r xml:space="preserve">
        <w:t> </w:t>
      </w:r>
      <w:r xml:space="preserve">
        <w:t> </w:t>
      </w:r>
      <w:r>
        <w:t xml:space="preserve">Except as provided by Subsection (b), the district includes the territory in Reagan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district does not include any territory that was annexed into the Glasscock County Underground Water Conservation District under the then applicable annexation provisions of Chapter </w:t>
      </w:r>
      <w:r>
        <w:t xml:space="preserve">51</w:t>
      </w:r>
      <w:r>
        <w:t xml:space="preserve">, Water Code, before June 14, 1989.</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8883.005.</w:t>
      </w:r>
      <w:r xml:space="preserve">
        <w:t> </w:t>
      </w:r>
      <w:r xml:space="preserve">
        <w:t> </w:t>
      </w:r>
      <w:r>
        <w:t xml:space="preserve">OWNERSHIP OF GROUNDWATER AND SURFACE WATER RIGHTS.</w:t>
      </w:r>
      <w:r xml:space="preserve">
        <w:t> </w:t>
      </w:r>
      <w:r xml:space="preserve">
        <w:t> </w:t>
      </w:r>
      <w:r>
        <w:t xml:space="preserve">The ownership and rights of the owner of land, the owner's lessees, and assigns in groundwater and any surface water rights are recognized, and this chapter does not deprive or divest the owner, the owner's lessees, or assigns of those ownership rights.</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8883.051.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2017, 85th Leg., R.S., Ch. 869 (H.B. </w:t>
      </w:r>
      <w:hyperlink w:docLocation="table" r:id="rId1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8883.052.</w:t>
      </w:r>
      <w:r xml:space="preserve">
        <w:t> </w:t>
      </w:r>
      <w:r xml:space="preserve">
        <w:t> </w:t>
      </w:r>
      <w:r>
        <w:t xml:space="preserve">ELIGIBILITY AND ELECTION OF DIRECTORS.  (a)</w:t>
      </w:r>
      <w:r xml:space="preserve">
        <w:t> </w:t>
      </w:r>
      <w:r xml:space="preserve">
        <w:t> </w:t>
      </w:r>
      <w:r>
        <w:t xml:space="preserve">A director must be:</w:t>
      </w:r>
    </w:p>
    <w:p w:rsidR="003F3435" w:rsidRDefault="0032493E">
      <w:pPr>
        <w:spacing w:line="480" w:lineRule="auto"/>
        <w:ind w:firstLine="1440"/>
        <w:jc w:val="both"/>
      </w:pPr>
      <w:r>
        <w:t xml:space="preserve">(1)</w:t>
      </w:r>
      <w:r xml:space="preserve">
        <w:t> </w:t>
      </w:r>
      <w:r xml:space="preserve">
        <w:t> </w:t>
      </w:r>
      <w:r>
        <w:t xml:space="preserve">18 years of age or older; and</w:t>
      </w:r>
    </w:p>
    <w:p w:rsidR="003F3435" w:rsidRDefault="0032493E">
      <w:pPr>
        <w:spacing w:line="480" w:lineRule="auto"/>
        <w:ind w:firstLine="1440"/>
        <w:jc w:val="both"/>
      </w:pPr>
      <w:r>
        <w:t xml:space="preserve">(2)</w:t>
      </w:r>
      <w:r xml:space="preserve">
        <w:t> </w:t>
      </w:r>
      <w:r xml:space="preserve">
        <w:t> </w:t>
      </w:r>
      <w:r>
        <w:t xml:space="preserve">a resident of the district.</w:t>
      </w:r>
    </w:p>
    <w:p w:rsidR="003F3435" w:rsidRDefault="0032493E">
      <w:pPr>
        <w:spacing w:line="480" w:lineRule="auto"/>
        <w:ind w:firstLine="720"/>
        <w:jc w:val="both"/>
      </w:pPr>
      <w:r>
        <w:t xml:space="preserve">(b)</w:t>
      </w:r>
      <w:r xml:space="preserve">
        <w:t> </w:t>
      </w:r>
      <w:r xml:space="preserve">
        <w:t> </w:t>
      </w:r>
      <w:r>
        <w:t xml:space="preserve">One director is elected from each county commissioner precinct.</w:t>
      </w:r>
      <w:r xml:space="preserve">
        <w:t> </w:t>
      </w:r>
      <w:r xml:space="preserve">
        <w:t> </w:t>
      </w:r>
      <w:r>
        <w:t xml:space="preserve">One director is elected at large.</w:t>
      </w:r>
    </w:p>
    <w:p w:rsidR="003F3435" w:rsidRDefault="0032493E">
      <w:pPr>
        <w:spacing w:line="480" w:lineRule="auto"/>
        <w:ind w:firstLine="720"/>
        <w:jc w:val="both"/>
      </w:pPr>
      <w:r>
        <w:t xml:space="preserve">(c)</w:t>
      </w:r>
      <w:r xml:space="preserve">
        <w:t> </w:t>
      </w:r>
      <w:r xml:space="preserve">
        <w:t> </w:t>
      </w:r>
      <w:r>
        <w:t xml:space="preserve">Section </w:t>
      </w:r>
      <w:r>
        <w:t xml:space="preserve">141.001</w:t>
      </w:r>
      <w:r>
        <w:t xml:space="preserve">(a)(5), Election Code, and Section </w:t>
      </w:r>
      <w:r>
        <w:t xml:space="preserve">36.059</w:t>
      </w:r>
      <w:r>
        <w:t xml:space="preserve">(b), Water Code, do not apply to the district.</w:t>
      </w:r>
    </w:p>
    <w:p w:rsidR="003F3435" w:rsidRDefault="0032493E">
      <w:pPr>
        <w:spacing w:line="480" w:lineRule="auto"/>
        <w:jc w:val="both"/>
      </w:pPr>
      <w:r>
        <w:t xml:space="preserve">Added by Acts 2017, 85th Leg., R.S., Ch. 869 (H.B. </w:t>
      </w:r>
      <w:hyperlink w:docLocation="table" r:id="rId2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8883.053.</w:t>
      </w:r>
      <w:r xml:space="preserve">
        <w:t> </w:t>
      </w:r>
      <w:r xml:space="preserve">
        <w:t> </w:t>
      </w:r>
      <w:r>
        <w:t xml:space="preserve">ELECTION DATE.</w:t>
      </w:r>
      <w:r xml:space="preserve">
        <w:t> </w:t>
      </w:r>
      <w:r xml:space="preserve">
        <w:t> </w:t>
      </w:r>
      <w:r>
        <w:t xml:space="preserve">The district shall hold an election to elect the appropriate number of directors on the uniform election date in May of each odd-numbered year or another date authorized by law.</w:t>
      </w:r>
    </w:p>
    <w:p w:rsidR="003F3435" w:rsidRDefault="0032493E">
      <w:pPr>
        <w:spacing w:line="480" w:lineRule="auto"/>
        <w:jc w:val="both"/>
      </w:pPr>
      <w:r>
        <w:t xml:space="preserve">Added by Acts 2017, 85th Leg., R.S., Ch. 869 (H.B. </w:t>
      </w:r>
      <w:hyperlink w:docLocation="table" r:id="rId2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8883.054.</w:t>
      </w:r>
      <w:r xml:space="preserve">
        <w:t> </w:t>
      </w:r>
      <w:r xml:space="preserve">
        <w:t> </w:t>
      </w:r>
      <w:r>
        <w:t xml:space="preserve">COMPENSATION; EXPENSES.  (a)</w:t>
      </w:r>
      <w:r xml:space="preserve">
        <w:t> </w:t>
      </w:r>
      <w:r xml:space="preserve">
        <w:t> </w:t>
      </w:r>
      <w:r>
        <w:t xml:space="preserve">Unless the board by resolution increases the fees of office to an amount authorized by Section </w:t>
      </w:r>
      <w:r>
        <w:t xml:space="preserve">36.060</w:t>
      </w:r>
      <w:r>
        <w:t xml:space="preserve">(a), Water Code, each director is entitled to receive for the director's services $25 a month in compensation.</w:t>
      </w:r>
    </w:p>
    <w:p w:rsidR="003F3435" w:rsidRDefault="0032493E">
      <w:pPr>
        <w:spacing w:line="480" w:lineRule="auto"/>
        <w:ind w:firstLine="720"/>
        <w:jc w:val="both"/>
      </w:pPr>
      <w:r>
        <w:t xml:space="preserve">(b)</w:t>
      </w:r>
      <w:r xml:space="preserve">
        <w:t> </w:t>
      </w:r>
      <w:r xml:space="preserve">
        <w:t> </w:t>
      </w:r>
      <w:r>
        <w:t xml:space="preserve">Each director may be reimbursed for actual expenses incurred in the performance of official duties.</w:t>
      </w:r>
    </w:p>
    <w:p w:rsidR="003F3435" w:rsidRDefault="0032493E">
      <w:pPr>
        <w:spacing w:line="480" w:lineRule="auto"/>
        <w:ind w:firstLine="720"/>
        <w:jc w:val="both"/>
      </w:pPr>
      <w:r>
        <w:t xml:space="preserve">(c)</w:t>
      </w:r>
      <w:r xml:space="preserve">
        <w:t> </w:t>
      </w:r>
      <w:r xml:space="preserve">
        <w:t> </w:t>
      </w:r>
      <w:r>
        <w:t xml:space="preserve">The expenses described by Subsection (b)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2017, 85th Leg., R.S., Ch. 869 (H.B. </w:t>
      </w:r>
      <w:hyperlink w:docLocation="table" r:id="rId2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8883.101.</w:t>
      </w:r>
      <w:r xml:space="preserve">
        <w:t> </w:t>
      </w:r>
      <w:r xml:space="preserve">
        <w:t> </w:t>
      </w:r>
      <w:r>
        <w:t xml:space="preserve">GENERAL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23">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8883.102.</w:t>
      </w:r>
      <w:r xml:space="preserve">
        <w:t> </w:t>
      </w:r>
      <w:r xml:space="preserve">
        <w:t> </w:t>
      </w:r>
      <w:r>
        <w:t xml:space="preserve">PAYMENT OF CERTAIN EXPENSES.  (a)</w:t>
      </w:r>
      <w:r xml:space="preserve">
        <w:t> </w:t>
      </w:r>
      <w:r xml:space="preserve">
        <w:t> </w:t>
      </w:r>
      <w:r>
        <w:t xml:space="preserve">The board may pay:</w:t>
      </w:r>
    </w:p>
    <w:p w:rsidR="003F3435" w:rsidRDefault="0032493E">
      <w:pPr>
        <w:spacing w:line="480" w:lineRule="auto"/>
        <w:ind w:firstLine="1440"/>
        <w:jc w:val="both"/>
      </w:pPr>
      <w:r>
        <w:t xml:space="preserve">(1)</w:t>
      </w:r>
      <w:r xml:space="preserve">
        <w:t> </w:t>
      </w:r>
      <w:r xml:space="preserve">
        <w:t> </w:t>
      </w:r>
      <w:r>
        <w:t xml:space="preserve">all costs and expenses necessarily incurred in the creation and organization of the district;</w:t>
      </w:r>
    </w:p>
    <w:p w:rsidR="003F3435" w:rsidRDefault="0032493E">
      <w:pPr>
        <w:spacing w:line="480" w:lineRule="auto"/>
        <w:ind w:firstLine="1440"/>
        <w:jc w:val="both"/>
      </w:pPr>
      <w:r>
        <w:t xml:space="preserve">(2)</w:t>
      </w:r>
      <w:r xml:space="preserve">
        <w:t> </w:t>
      </w:r>
      <w:r xml:space="preserve">
        <w:t> </w:t>
      </w:r>
      <w:r>
        <w:t xml:space="preserve">legal fees; and</w:t>
      </w:r>
    </w:p>
    <w:p w:rsidR="003F3435" w:rsidRDefault="0032493E">
      <w:pPr>
        <w:spacing w:line="480" w:lineRule="auto"/>
        <w:ind w:firstLine="1440"/>
        <w:jc w:val="both"/>
      </w:pPr>
      <w:r>
        <w:t xml:space="preserve">(3)</w:t>
      </w:r>
      <w:r xml:space="preserve">
        <w:t> </w:t>
      </w:r>
      <w:r xml:space="preserve">
        <w:t> </w:t>
      </w:r>
      <w:r>
        <w:t xml:space="preserve">other incidental expenses.</w:t>
      </w:r>
    </w:p>
    <w:p w:rsidR="003F3435" w:rsidRDefault="0032493E">
      <w:pPr>
        <w:spacing w:line="480" w:lineRule="auto"/>
        <w:ind w:firstLine="720"/>
        <w:jc w:val="both"/>
      </w:pPr>
      <w:r>
        <w:t xml:space="preserve">(b)</w:t>
      </w:r>
      <w:r xml:space="preserve">
        <w:t> </w:t>
      </w:r>
      <w:r xml:space="preserve">
        <w:t> </w:t>
      </w:r>
      <w:r>
        <w:t xml:space="preserve">The board may reimburse a person for money advanced for a purpose described by Subsection (a).</w:t>
      </w:r>
    </w:p>
    <w:p w:rsidR="003F3435" w:rsidRDefault="0032493E">
      <w:pPr>
        <w:spacing w:line="480" w:lineRule="auto"/>
        <w:jc w:val="both"/>
      </w:pPr>
      <w:r>
        <w:t xml:space="preserve">Added by Acts 2017, 85th Leg., R.S., Ch. 869 (H.B. </w:t>
      </w:r>
      <w:hyperlink w:docLocation="table" r:id="rId2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8883.103.</w:t>
      </w:r>
      <w:r xml:space="preserve">
        <w:t> </w:t>
      </w:r>
      <w:r xml:space="preserve">
        <w:t> </w:t>
      </w:r>
      <w:r>
        <w:t xml:space="preserve">APPEARANCE BEFORE RAILROAD COMMISSION.</w:t>
      </w:r>
      <w:r xml:space="preserve">
        <w:t> </w:t>
      </w:r>
      <w:r xml:space="preserve">
        <w:t> </w:t>
      </w:r>
      <w:r>
        <w:t xml:space="preserve">The district, through the directors or the district's general manager, may appear before the Railroad Commission of Texas and present evidence and information relating to a pending permit application for an injection well to be located in the district.</w:t>
      </w:r>
    </w:p>
    <w:p w:rsidR="003F3435" w:rsidRDefault="0032493E">
      <w:pPr>
        <w:spacing w:line="480" w:lineRule="auto"/>
        <w:jc w:val="both"/>
      </w:pPr>
      <w:r>
        <w:t xml:space="preserve">Added by Acts 2017, 85th Leg., R.S., Ch. 869 (H.B. </w:t>
      </w:r>
      <w:hyperlink w:docLocation="table" r:id="rId2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8883.104.</w:t>
      </w:r>
      <w:r xml:space="preserve">
        <w:t> </w:t>
      </w:r>
      <w:r xml:space="preserve">
        <w:t> </w:t>
      </w:r>
      <w:r>
        <w:t xml:space="preserve">PROHIBITION: SUPPLY OF WATER.</w:t>
      </w:r>
      <w:r xml:space="preserve">
        <w:t> </w:t>
      </w:r>
      <w:r xml:space="preserve">
        <w:t> </w:t>
      </w:r>
      <w:r>
        <w:t xml:space="preserve">The district may not contract to or take an action to supply groundwater inside or outside the district.</w:t>
      </w:r>
    </w:p>
    <w:p w:rsidR="003F3435" w:rsidRDefault="0032493E">
      <w:pPr>
        <w:spacing w:line="480" w:lineRule="auto"/>
        <w:jc w:val="both"/>
      </w:pPr>
      <w:r>
        <w:t xml:space="preserve">Added by Acts 2017, 85th Leg., R.S., Ch. 869 (H.B. </w:t>
      </w:r>
      <w:hyperlink w:docLocation="table" r:id="rId26">
        <w:r>
          <w:rPr>
            <w:rStyle w:val="Hyperlink"/>
          </w:rPr>
          <w:t>2803</w:t>
        </w:r>
      </w:hyperlink>
      <w:r>
        <w:t xml:space="preserve">), Sec. 1.04,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5R/billtext/html/HB02803F.HTM" TargetMode="External" Id="rId19" /><Relationship Type="http://schemas.openxmlformats.org/officeDocument/2006/relationships/hyperlink" Target="http://capitol.texas.gov/tlodocs/85R/billtext/html/HB02803F.HTM" TargetMode="External" Id="rId20" /><Relationship Type="http://schemas.openxmlformats.org/officeDocument/2006/relationships/hyperlink" Target="http://capitol.texas.gov/tlodocs/85R/billtext/html/HB02803F.HTM" TargetMode="External" Id="rId21" /><Relationship Type="http://schemas.openxmlformats.org/officeDocument/2006/relationships/hyperlink" Target="http://capitol.texas.gov/tlodocs/85R/billtext/html/HB02803F.HTM" TargetMode="External" Id="rId22" /><Relationship Type="http://schemas.openxmlformats.org/officeDocument/2006/relationships/hyperlink" Target="http://capitol.texas.gov/tlodocs/85R/billtext/html/HB02803F.HTM" TargetMode="External" Id="rId23" /><Relationship Type="http://schemas.openxmlformats.org/officeDocument/2006/relationships/hyperlink" Target="http://capitol.texas.gov/tlodocs/85R/billtext/html/HB02803F.HTM" TargetMode="External" Id="rId24" /><Relationship Type="http://schemas.openxmlformats.org/officeDocument/2006/relationships/hyperlink" Target="http://capitol.texas.gov/tlodocs/85R/billtext/html/HB02803F.HTM" TargetMode="External" Id="rId25" /><Relationship Type="http://schemas.openxmlformats.org/officeDocument/2006/relationships/hyperlink" Target="http://capitol.texas.gov/tlodocs/85R/billtext/html/HB02803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