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8894.  HEMPHILL COUNTY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Hemphill County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Hemphill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Hemphill County,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7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8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8894.0052.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The district shall hold an election to elect the appropriate number of directors on the uniform election date in May of each even-numbered year.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9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Except as otherwise provided by Section </w:t>
      </w:r>
      <w:r>
        <w:t xml:space="preserve">8894.0102</w:t>
      </w:r>
      <w:r>
        <w:t xml:space="preserve">, 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0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8894.0102.</w:t>
      </w:r>
      <w:r xml:space="preserve">
        <w:t> </w:t>
      </w:r>
      <w:r xml:space="preserve">
        <w:t> </w:t>
      </w:r>
      <w:r>
        <w:t xml:space="preserve">NO EMINENT DOMAIN POWER.</w:t>
      </w:r>
      <w:r xml:space="preserve">
        <w:t> </w:t>
      </w:r>
      <w:r xml:space="preserve">
        <w:t> </w:t>
      </w:r>
      <w:r>
        <w:t xml:space="preserve">The district may not exercise the power of eminent domain.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1">
        <w:r>
          <w:rPr>
            <w:rStyle w:val="Hyperlink"/>
          </w:rPr>
          <w:t>4172</w:t>
        </w:r>
      </w:hyperlink>
      <w:r>
        <w:t xml:space="preserve">), Sec. 1.04,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Relationship Type="http://schemas.openxmlformats.org/officeDocument/2006/relationships/hyperlink" Target="http://capitol.texas.gov/tlodocs/86R/billtext/html/HB04172F.HTM" TargetMode="External" Id="rId17" /><Relationship Type="http://schemas.openxmlformats.org/officeDocument/2006/relationships/hyperlink" Target="http://capitol.texas.gov/tlodocs/86R/billtext/html/HB04172F.HTM" TargetMode="External" Id="rId18" /><Relationship Type="http://schemas.openxmlformats.org/officeDocument/2006/relationships/hyperlink" Target="http://capitol.texas.gov/tlodocs/86R/billtext/html/HB04172F.HTM" TargetMode="External" Id="rId19" /><Relationship Type="http://schemas.openxmlformats.org/officeDocument/2006/relationships/hyperlink" Target="http://capitol.texas.gov/tlodocs/86R/billtext/html/HB04172F.HTM" TargetMode="External" Id="rId20" /><Relationship Type="http://schemas.openxmlformats.org/officeDocument/2006/relationships/hyperlink" Target="http://capitol.texas.gov/tlodocs/86R/billtext/html/HB04172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