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For contingent expiration of this chapter, see Sec. 9001.003.</w:t>
      </w:r>
    </w:p>
    <w:p w:rsidR="003F3435" w:rsidRDefault="0032493E">
      <w:pPr>
        <w:spacing w:line="480" w:lineRule="auto"/>
        <w:jc w:val="center"/>
      </w:pPr>
      <w:r>
        <w:t xml:space="preserve">CHAPTER 9001.  SMILEY ROAD WATER CONTROL AND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Smiley Road Water Control and Improvement District.</w:t>
      </w:r>
    </w:p>
    <w:p w:rsidR="003F3435" w:rsidRDefault="0032493E">
      <w:pPr>
        <w:spacing w:line="480" w:lineRule="auto"/>
        <w:jc w:val="both"/>
      </w:pPr>
      <w:r>
        <w:t xml:space="preserve">Added by Acts 2005, 79th Leg., Ch. 446 (S.B. </w:t>
      </w:r>
      <w:hyperlink w:docLocation="table" r:id="rId14">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9001.002.</w:t>
      </w:r>
      <w:r xml:space="preserve">
        <w:t> </w:t>
      </w:r>
      <w:r xml:space="preserve">
        <w:t> </w:t>
      </w:r>
      <w:r>
        <w:t xml:space="preserve">NATURE OF DISTRICT.  The district is a water control and improvement district in Denton County created under and essential to accomplish the purposes of Section </w:t>
      </w:r>
      <w:r>
        <w:t xml:space="preserve">52</w:t>
      </w:r>
      <w:r>
        <w:t xml:space="preserve">, Article III, and Section </w:t>
      </w:r>
      <w:r>
        <w:t xml:space="preserve">59</w:t>
      </w:r>
      <w:r>
        <w:t xml:space="preserve">, Article XVI, Texas Constitution.</w:t>
      </w:r>
      <w:r xml:space="preserve">
        <w:t> </w:t>
      </w:r>
      <w:r xml:space="preserve">
        <w:t> </w:t>
      </w:r>
      <w:r>
        <w:t xml:space="preserve">The district is created to serve a public use and benefit.</w:t>
      </w:r>
    </w:p>
    <w:p w:rsidR="003F3435" w:rsidRDefault="0032493E">
      <w:pPr>
        <w:spacing w:line="480" w:lineRule="auto"/>
        <w:jc w:val="both"/>
      </w:pPr>
      <w:r>
        <w:t xml:space="preserve">Added by Acts 2005, 79th Leg., Ch. 446 (S.B. </w:t>
      </w:r>
      <w:hyperlink w:docLocation="table" r:id="rId15">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9001.003.</w:t>
      </w:r>
      <w:r xml:space="preserve">
        <w:t> </w:t>
      </w:r>
      <w:r xml:space="preserve">
        <w:t> </w:t>
      </w:r>
      <w:r>
        <w:t xml:space="preserve">CONFIRMATION ELECTION REQUIRED.  If the creation of the district is not confirmed at a confirmation election held under Section 9001.023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Denton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446 (S.B. </w:t>
      </w:r>
      <w:hyperlink w:docLocation="table" r:id="rId16">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9001.004.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ad valorem taxes;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446 (S.B. </w:t>
      </w:r>
      <w:hyperlink w:docLocation="table" r:id="rId17">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9001.005.</w:t>
      </w:r>
      <w:r xml:space="preserve">
        <w:t> </w:t>
      </w:r>
      <w:r xml:space="preserve">
        <w:t> </w:t>
      </w:r>
      <w:r>
        <w:t xml:space="preserve">APPLICABILITY OF OTHER LAW.  Except as otherwise provided by this chapter, Chapters </w:t>
      </w:r>
      <w:r>
        <w:t xml:space="preserve">49</w:t>
      </w:r>
      <w:r>
        <w:t xml:space="preserve"> and </w:t>
      </w:r>
      <w:r>
        <w:t xml:space="preserve">51</w:t>
      </w:r>
      <w:r>
        <w:t xml:space="preserve">, Water Code, apply to the district.</w:t>
      </w:r>
    </w:p>
    <w:p w:rsidR="003F3435" w:rsidRDefault="0032493E">
      <w:pPr>
        <w:spacing w:line="480" w:lineRule="auto"/>
        <w:jc w:val="both"/>
      </w:pPr>
      <w:r>
        <w:t xml:space="preserve">Added by Acts 2005, 79th Leg., Ch. 446 (S.B. </w:t>
      </w:r>
      <w:hyperlink w:docLocation="table" r:id="rId18">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9001.051.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446 (S.B. </w:t>
      </w:r>
      <w:hyperlink w:docLocation="table" r:id="rId19">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9001.052.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446 (S.B. </w:t>
      </w:r>
      <w:hyperlink w:docLocation="table" r:id="rId20">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9001.101.</w:t>
      </w:r>
      <w:r xml:space="preserve">
        <w:t> </w:t>
      </w:r>
      <w:r xml:space="preserve">
        <w:t> </w:t>
      </w:r>
      <w:r>
        <w:t xml:space="preserve">GENERAL POWERS.  (a)  The district has:</w:t>
      </w:r>
    </w:p>
    <w:p w:rsidR="003F3435" w:rsidRDefault="0032493E">
      <w:pPr>
        <w:spacing w:line="480" w:lineRule="auto"/>
        <w:ind w:firstLine="1440"/>
        <w:jc w:val="both"/>
      </w:pPr>
      <w:r>
        <w:t xml:space="preserve">(1)</w:t>
      </w:r>
      <w:r xml:space="preserve">
        <w:t> </w:t>
      </w:r>
      <w:r xml:space="preserve">
        <w:t> </w:t>
      </w:r>
      <w:r>
        <w:t xml:space="preserve">all of the rights, powers, privileges, authority, functions,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subject to Section </w:t>
      </w:r>
      <w:r>
        <w:t xml:space="preserve">9001.105</w:t>
      </w:r>
      <w:r>
        <w:t xml:space="preserve">, the rights, authority, privileges, and functions of a road district operating under Section </w:t>
      </w:r>
      <w:r>
        <w:t xml:space="preserve">52</w:t>
      </w:r>
      <w:r>
        <w:t xml:space="preserve">(b)(3), Article III, Texas Constitution, Chapter </w:t>
      </w:r>
      <w:r>
        <w:t xml:space="preserve">257</w:t>
      </w:r>
      <w:r>
        <w:t xml:space="preserve">, Transportation Code, and other general laws of this state relating to road districts.</w:t>
      </w:r>
    </w:p>
    <w:p w:rsidR="003F3435" w:rsidRDefault="0032493E">
      <w:pPr>
        <w:spacing w:line="480" w:lineRule="auto"/>
        <w:ind w:firstLine="720"/>
        <w:jc w:val="both"/>
      </w:pPr>
      <w:r>
        <w:t xml:space="preserve">(b)</w:t>
      </w:r>
      <w:r xml:space="preserve">
        <w:t> </w:t>
      </w:r>
      <w:r xml:space="preserve">
        <w:t> </w:t>
      </w:r>
      <w:r>
        <w:t xml:space="preserve">The district may provide water, sanitary sewer, drainage, and, subject to Section 9001.105, road services to each part of the district not receiving those services on the effective date of the Act creating this chapter.</w:t>
      </w:r>
    </w:p>
    <w:p w:rsidR="003F3435" w:rsidRDefault="0032493E">
      <w:pPr>
        <w:spacing w:line="480" w:lineRule="auto"/>
        <w:jc w:val="both"/>
      </w:pPr>
      <w:r>
        <w:t xml:space="preserve">Added by Acts 2005, 79th Leg., Ch. 446 (S.B. </w:t>
      </w:r>
      <w:hyperlink w:docLocation="table" r:id="rId21">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9001.102.</w:t>
      </w:r>
      <w:r xml:space="preserve">
        <w:t> </w:t>
      </w:r>
      <w:r xml:space="preserve">
        <w:t> </w:t>
      </w:r>
      <w:r>
        <w:t xml:space="preserve">AUTHORITY TO CONTRACT WITH OWNERS OF REAL PROPERTY IN DISTRICT.  The district may enter into a contract with an owner of real property in the district for the construction, acquisition, financing, ownership, maintenance, and operation of a work or project described by Section </w:t>
      </w:r>
      <w:r>
        <w:t xml:space="preserve">9001.101</w:t>
      </w:r>
      <w:r>
        <w:t xml:space="preserve">(b).</w:t>
      </w:r>
    </w:p>
    <w:p w:rsidR="003F3435" w:rsidRDefault="0032493E">
      <w:pPr>
        <w:spacing w:line="480" w:lineRule="auto"/>
        <w:jc w:val="both"/>
      </w:pPr>
      <w:r>
        <w:t xml:space="preserve">Added by Acts 2005, 79th Leg., Ch. 446 (S.B. </w:t>
      </w:r>
      <w:hyperlink w:docLocation="table" r:id="rId22">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9001.103.</w:t>
      </w:r>
      <w:r xml:space="preserve">
        <w:t> </w:t>
      </w:r>
      <w:r xml:space="preserve">
        <w:t> </w:t>
      </w:r>
      <w:r>
        <w:t xml:space="preserve">CONTRACTS WITH CITY OF CELINA.  The district shall use its best efforts to acquire water, sewer, and other powers permitted by law and, if successful, to enter into a contract with the City of Celina to provide water, sewer, and other services to the city.</w:t>
      </w:r>
    </w:p>
    <w:p w:rsidR="003F3435" w:rsidRDefault="0032493E">
      <w:pPr>
        <w:spacing w:line="480" w:lineRule="auto"/>
        <w:jc w:val="both"/>
      </w:pPr>
      <w:r>
        <w:t xml:space="preserve">Added by Acts 2005, 79th Leg., Ch. 446 (S.B. </w:t>
      </w:r>
      <w:hyperlink w:docLocation="table" r:id="rId23">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9001.104.</w:t>
      </w:r>
      <w:r xml:space="preserve">
        <w:t> </w:t>
      </w:r>
      <w:r xml:space="preserve">
        <w:t> </w:t>
      </w:r>
      <w:r>
        <w:t xml:space="preserve">DIVISION OF DISTRICT.  (a)</w:t>
      </w:r>
      <w:r xml:space="preserve">
        <w:t> </w:t>
      </w:r>
      <w:r xml:space="preserve">
        <w:t> </w:t>
      </w:r>
      <w:r>
        <w:t xml:space="preserve">The district may be divided into two or more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w:t>
      </w:r>
      <w:r>
        <w:t xml:space="preserve">9001.004</w:t>
      </w:r>
      <w:r>
        <w:t xml:space="preserve">.</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 and each new district.</w:t>
      </w:r>
    </w:p>
    <w:p w:rsidR="003F3435" w:rsidRDefault="0032493E">
      <w:pPr>
        <w:spacing w:line="480" w:lineRule="auto"/>
        <w:ind w:firstLine="720"/>
        <w:jc w:val="both"/>
      </w:pPr>
      <w:r>
        <w:t xml:space="preserve">(f)</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(g)</w:t>
      </w:r>
      <w:r xml:space="preserve">
        <w:t> </w:t>
      </w:r>
      <w:r xml:space="preserve">
        <w:t> </w:t>
      </w:r>
      <w:r>
        <w:t xml:space="preserve">A new district may be created by the division of the district only if approved by the voters of the new district in a confirmation and directors' election held for that purpose.</w:t>
      </w:r>
    </w:p>
    <w:p w:rsidR="003F3435" w:rsidRDefault="0032493E">
      <w:pPr>
        <w:spacing w:line="480" w:lineRule="auto"/>
        <w:ind w:firstLine="720"/>
        <w:jc w:val="both"/>
      </w:pPr>
      <w:r>
        <w:t xml:space="preserve">(h)</w:t>
      </w:r>
      <w:r xml:space="preserve">
        <w:t> </w:t>
      </w:r>
      <w:r xml:space="preserve">
        <w:t> </w:t>
      </w:r>
      <w:r>
        <w:t xml:space="preserve">If the district is located wholly or partly in the corporate limits or the extraterritorial jurisdiction of a municipality, the district may not divide under this section unless the municipality by resolution or ordinance consents to the division of the district.</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to obtain voter approval before the district may impose a maintenance tax or issue bonds payable wholly or partly from ad valorem taxes. </w:t>
      </w:r>
    </w:p>
    <w:p w:rsidR="003F3435" w:rsidRDefault="0032493E">
      <w:pPr>
        <w:spacing w:line="480" w:lineRule="auto"/>
        <w:jc w:val="both"/>
      </w:pPr>
      <w:r>
        <w:t xml:space="preserve">Added by Acts 2005, 79th Leg., Ch. 446 (S.B. </w:t>
      </w:r>
      <w:hyperlink w:docLocation="table" r:id="rId24">
        <w:r>
          <w:rPr>
            <w:rStyle w:val="Hyperlink"/>
          </w:rPr>
          <w:t>1828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626 (H.B. </w:t>
      </w:r>
      <w:hyperlink w:docLocation="table" r:id="rId25">
        <w:r>
          <w:rPr>
            <w:rStyle w:val="Hyperlink"/>
          </w:rPr>
          <w:t>4287</w:t>
        </w:r>
      </w:hyperlink>
      <w:r>
        <w:t xml:space="preserve">), Sec. 1, eff. June 12, 2017.</w:t>
      </w:r>
    </w:p>
    <w:p w:rsidR="003F3435" w:rsidRDefault="0032493E">
      <w:pPr>
        <w:spacing w:line="480" w:lineRule="auto"/>
        <w:ind w:firstLine="720"/>
        <w:jc w:val="both"/>
      </w:pPr>
      <w:r>
        <w:t xml:space="preserve">Acts 2017, 85th Leg., R.S., Ch. 787 (H.B. </w:t>
      </w:r>
      <w:hyperlink w:docLocation="table" r:id="rId26">
        <w:r>
          <w:rPr>
            <w:rStyle w:val="Hyperlink"/>
          </w:rPr>
          <w:t>2565</w:t>
        </w:r>
      </w:hyperlink>
      <w:r>
        <w:t xml:space="preserve">), Sec. 2.01, eff. June 15, 2017.</w:t>
      </w:r>
    </w:p>
    <w:p w:rsidR="003F3435" w:rsidRDefault="0032493E">
      <w:pPr>
        <w:spacing w:line="480" w:lineRule="auto"/>
        <w:jc w:val="both"/>
      </w:pPr>
    </w:p>
    <w:p w:rsidR="003F3435" w:rsidRDefault="0032493E">
      <w:pPr>
        <w:spacing w:line="480" w:lineRule="auto"/>
        <w:ind w:firstLine="720"/>
        <w:jc w:val="both"/>
      </w:pPr>
      <w:r>
        <w:t xml:space="preserve">Sec. 9001.105.</w:t>
      </w:r>
      <w:r xml:space="preserve">
        <w:t> </w:t>
      </w:r>
      <w:r xml:space="preserve">
        <w:t> </w:t>
      </w:r>
      <w:r>
        <w:t xml:space="preserve">VOTER APPROVED ROAD DISTRICT POWERS.  (a)  If a majority of the voters of the district vote in favor of the district's assumption of road district powers in the manner provided by Section </w:t>
      </w:r>
      <w:r>
        <w:t xml:space="preserve">53.029</w:t>
      </w:r>
      <w:r>
        <w:t xml:space="preserve">, Water Code, at an election held for that purpose, the district shall assume the rights, authority, privileges, and functions of a road district as described by Section </w:t>
      </w:r>
      <w:r>
        <w:t xml:space="preserve">9001.101</w:t>
      </w:r>
      <w:r>
        <w:t xml:space="preserve">(a)(2).</w:t>
      </w:r>
    </w:p>
    <w:p w:rsidR="003F3435" w:rsidRDefault="0032493E">
      <w:pPr>
        <w:spacing w:line="480" w:lineRule="auto"/>
        <w:ind w:firstLine="720"/>
        <w:jc w:val="both"/>
      </w:pPr>
      <w:r>
        <w:t xml:space="preserve">(b)</w:t>
      </w:r>
      <w:r xml:space="preserve">
        <w:t> </w:t>
      </w:r>
      <w:r xml:space="preserve">
        <w:t> </w:t>
      </w:r>
      <w:r>
        <w:t xml:space="preserve">If the voters approve road district powers under Subsection (a), the district may provide for, or provide aid for, the construction, acquisition, financing, maintenance, and operation of macadamized, graveled, or paved roads inside the district.</w:t>
      </w:r>
      <w:r xml:space="preserve">
        <w:t> </w:t>
      </w:r>
      <w:r xml:space="preserve">
        <w:t> </w:t>
      </w:r>
      <w:r>
        <w:t xml:space="preserve">Road district powers under this section do not include any powers related to the construction, acquisition, financing, maintenance, or operation of a turnpike or toll road.</w:t>
      </w:r>
    </w:p>
    <w:p w:rsidR="003F3435" w:rsidRDefault="0032493E">
      <w:pPr>
        <w:spacing w:line="480" w:lineRule="auto"/>
        <w:ind w:firstLine="720"/>
        <w:jc w:val="both"/>
      </w:pPr>
      <w:r>
        <w:t xml:space="preserve">(c)</w:t>
      </w:r>
      <w:r xml:space="preserve">
        <w:t> </w:t>
      </w:r>
      <w:r xml:space="preserve">
        <w:t> </w:t>
      </w:r>
      <w:r>
        <w:t xml:space="preserve">A road project must meet or exceed all applicable construction standards, zoning and subdivision requirements, and regulatory ordinances of each municipality in whose corporate limits or extraterritorial jurisdiction the district is located.</w:t>
      </w:r>
      <w:r xml:space="preserve">
        <w:t> </w:t>
      </w:r>
      <w:r xml:space="preserve">
        <w:t> </w:t>
      </w:r>
      <w:r>
        <w:t xml:space="preserve">If the district is located outside the extraterritorial jurisdiction of a municipality, a road project must meet all applicable construction standards, zoning and subdivision requirements, and regulatory ordinances of each county in which the district is located.</w:t>
      </w:r>
    </w:p>
    <w:p w:rsidR="003F3435" w:rsidRDefault="0032493E">
      <w:pPr>
        <w:spacing w:line="480" w:lineRule="auto"/>
        <w:ind w:firstLine="720"/>
        <w:jc w:val="both"/>
      </w:pPr>
      <w:r>
        <w:t xml:space="preserve">(d)</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r xml:space="preserve">
        <w:t> </w:t>
      </w:r>
      <w:r xml:space="preserve">
        <w:t> </w:t>
      </w:r>
      <w:r>
        <w:t xml:space="preserve">If the district is located outside the extraterritorial jurisdiction of a municipality, the district may not undertake a road project unless the county in which the district is located consents by ordinance or resolution.</w:t>
      </w:r>
    </w:p>
    <w:p w:rsidR="003F3435" w:rsidRDefault="0032493E">
      <w:pPr>
        <w:spacing w:line="480" w:lineRule="auto"/>
        <w:ind w:firstLine="720"/>
        <w:jc w:val="both"/>
      </w:pPr>
      <w:r>
        <w:t xml:space="preserve">(e)</w:t>
      </w:r>
      <w:r xml:space="preserve">
        <w:t> </w:t>
      </w:r>
      <w:r xml:space="preserve">
        <w:t> </w:t>
      </w:r>
      <w:r>
        <w:t xml:space="preserve">If the district assumes road district powers under this section, construction plans and specifications for all roads must be submitted to Denton County for approval.</w:t>
      </w:r>
    </w:p>
    <w:p w:rsidR="003F3435" w:rsidRDefault="0032493E">
      <w:pPr>
        <w:spacing w:line="480" w:lineRule="auto"/>
        <w:ind w:firstLine="720"/>
        <w:jc w:val="both"/>
      </w:pPr>
      <w:r>
        <w:t xml:space="preserve">(f)</w:t>
      </w:r>
      <w:r xml:space="preserve">
        <w:t> </w:t>
      </w:r>
      <w:r xml:space="preserve">
        <w:t> </w:t>
      </w:r>
      <w:r>
        <w:t xml:space="preserve">Section </w:t>
      </w:r>
      <w:r>
        <w:t xml:space="preserve">49.182</w:t>
      </w:r>
      <w:r>
        <w:t xml:space="preserve">, Water Code, does not apply to a project undertaken by the district under this section.</w:t>
      </w:r>
    </w:p>
    <w:p w:rsidR="003F3435" w:rsidRDefault="0032493E">
      <w:pPr>
        <w:spacing w:line="480" w:lineRule="auto"/>
        <w:jc w:val="both"/>
      </w:pPr>
      <w:r>
        <w:t xml:space="preserve">Added by Acts 2005, 79th Leg., Ch. 446 (S.B. </w:t>
      </w:r>
      <w:hyperlink w:docLocation="table" r:id="rId27">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9001.106.</w:t>
      </w:r>
      <w:r xml:space="preserve">
        <w:t> </w:t>
      </w:r>
      <w:r xml:space="preserve">
        <w:t> </w:t>
      </w:r>
      <w:r>
        <w:t xml:space="preserve">ADDITION OF LAND TO DISTRICT.  The district may add land to the district in the manner provided by Section </w:t>
      </w:r>
      <w:r>
        <w:t xml:space="preserve">49.301</w:t>
      </w:r>
      <w:r>
        <w:t xml:space="preserve">, Water Code, if the owner of the land submits a petition to the district for the addition of the land to the district and the land is adjacent to the territory of the district or is separated from the district only by public land or a right-of-way.</w:t>
      </w:r>
    </w:p>
    <w:p w:rsidR="003F3435" w:rsidRDefault="0032493E">
      <w:pPr>
        <w:spacing w:line="480" w:lineRule="auto"/>
        <w:jc w:val="both"/>
      </w:pPr>
      <w:r>
        <w:t xml:space="preserve">Added by Acts 2005, 79th Leg., Ch. 446 (S.B. </w:t>
      </w:r>
      <w:hyperlink w:docLocation="table" r:id="rId28">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9001.151.</w:t>
      </w:r>
      <w:r xml:space="preserve">
        <w:t> </w:t>
      </w:r>
      <w:r xml:space="preserve">
        <w:t> </w:t>
      </w:r>
      <w:r>
        <w:t xml:space="preserve">AD VALOREM PLAN OF TAXATION.  The district shall use the ad valorem plan of taxation, subject to voter approval at an election held in the district for that purpose.</w:t>
      </w:r>
    </w:p>
    <w:p w:rsidR="003F3435" w:rsidRDefault="0032493E">
      <w:pPr>
        <w:spacing w:line="480" w:lineRule="auto"/>
        <w:jc w:val="both"/>
      </w:pPr>
      <w:r>
        <w:t xml:space="preserve">Added by Acts 2005, 79th Leg., Ch. 446 (S.B. </w:t>
      </w:r>
      <w:hyperlink w:docLocation="table" r:id="rId29">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9001.152.</w:t>
      </w:r>
      <w:r xml:space="preserve">
        <w:t> </w:t>
      </w:r>
      <w:r xml:space="preserve">
        <w:t> </w:t>
      </w:r>
      <w:r>
        <w:t xml:space="preserve">AD VALOREM TAX FOR ROAD PROJECTS.  The district may impose an ad valorem tax to pay the principal of or interest on bonds issued under Section </w:t>
      </w:r>
      <w:r>
        <w:t xml:space="preserve">9001.201</w:t>
      </w:r>
      <w:r>
        <w:t xml:space="preserve">(b) to finance projects under Section </w:t>
      </w:r>
      <w:r>
        <w:t xml:space="preserve">9001.105</w:t>
      </w:r>
      <w:r>
        <w:t xml:space="preserve">.</w:t>
      </w:r>
    </w:p>
    <w:p w:rsidR="003F3435" w:rsidRDefault="0032493E">
      <w:pPr>
        <w:spacing w:line="480" w:lineRule="auto"/>
        <w:jc w:val="both"/>
      </w:pPr>
      <w:r>
        <w:t xml:space="preserve">Added by Acts 2005, 79th Leg., Ch. 446 (S.B. </w:t>
      </w:r>
      <w:hyperlink w:docLocation="table" r:id="rId30">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9001.153.</w:t>
      </w:r>
      <w:r xml:space="preserve">
        <w:t> </w:t>
      </w:r>
      <w:r xml:space="preserve">
        <w:t> </w:t>
      </w:r>
      <w:r>
        <w:t xml:space="preserve">UTILITY EXEMPTION FROM IMPACT FEES AND ASSESSMENTS.  The district may not impose an impact fee or assessment on the property,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w:t>
      </w:r>
    </w:p>
    <w:p w:rsidR="003F3435" w:rsidRDefault="0032493E">
      <w:pPr>
        <w:spacing w:line="480" w:lineRule="auto"/>
        <w:jc w:val="both"/>
      </w:pPr>
      <w:r>
        <w:t xml:space="preserve">Added by Acts 2005, 79th Leg., Ch. 446 (S.B. </w:t>
      </w:r>
      <w:hyperlink w:docLocation="table" r:id="rId31">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9001.201.</w:t>
      </w:r>
      <w:r xml:space="preserve">
        <w:t> </w:t>
      </w:r>
      <w:r xml:space="preserve">
        <w:t> </w:t>
      </w:r>
      <w:r>
        <w:t xml:space="preserve">AUTHORITY TO ISSUE BONDS.  (a)  The district may issue bonds as provided by Chapter </w:t>
      </w:r>
      <w:r>
        <w:t xml:space="preserve">49</w:t>
      </w:r>
      <w:r>
        <w:t xml:space="preserve"> or </w:t>
      </w:r>
      <w:r>
        <w:t xml:space="preserve">51</w:t>
      </w:r>
      <w:r>
        <w:t xml:space="preserve">, Water Code, or Section </w:t>
      </w:r>
      <w:r>
        <w:t xml:space="preserve">53.029</w:t>
      </w:r>
      <w:r>
        <w:t xml:space="preserve">, Water Code, the general laws of this state, or this section.</w:t>
      </w:r>
    </w:p>
    <w:p w:rsidR="003F3435" w:rsidRDefault="0032493E">
      <w:pPr>
        <w:spacing w:line="480" w:lineRule="auto"/>
        <w:ind w:firstLine="720"/>
        <w:jc w:val="both"/>
      </w:pPr>
      <w:r>
        <w:t xml:space="preserve">(b)</w:t>
      </w:r>
      <w:r xml:space="preserve">
        <w:t> </w:t>
      </w:r>
      <w:r xml:space="preserve">
        <w:t> </w:t>
      </w:r>
      <w:r>
        <w:t xml:space="preserve">Except as provided by Subsection (c) and Section </w:t>
      </w:r>
      <w:r>
        <w:t xml:space="preserve">9001.202</w:t>
      </w:r>
      <w:r>
        <w:t xml:space="preserve">, the district may issue bonds, notes, or other obligations as provided by Section </w:t>
      </w:r>
      <w:r>
        <w:t xml:space="preserve">53.029</w:t>
      </w:r>
      <w:r>
        <w:t xml:space="preserve">, Water Code, to finance, or assist in the financing of, projects under Section </w:t>
      </w:r>
      <w:r>
        <w:t xml:space="preserve">9001.105</w:t>
      </w:r>
      <w:r>
        <w:t xml:space="preserve">.</w:t>
      </w:r>
    </w:p>
    <w:p w:rsidR="003F3435" w:rsidRDefault="0032493E">
      <w:pPr>
        <w:spacing w:line="480" w:lineRule="auto"/>
        <w:ind w:firstLine="720"/>
        <w:jc w:val="both"/>
      </w:pPr>
      <w:r>
        <w:t xml:space="preserve">(c)</w:t>
      </w:r>
      <w:r xml:space="preserve">
        <w:t> </w:t>
      </w:r>
      <w:r xml:space="preserve">
        <w:t> </w:t>
      </w:r>
      <w:r>
        <w:t xml:space="preserve">The district may not issue bonds under Subsection (b) unless the issuance is authorized by two-thirds of the district's voters voting at an election called for that purpose.</w:t>
      </w:r>
    </w:p>
    <w:p w:rsidR="003F3435" w:rsidRDefault="0032493E">
      <w:pPr>
        <w:spacing w:line="480" w:lineRule="auto"/>
        <w:ind w:firstLine="720"/>
        <w:jc w:val="both"/>
      </w:pPr>
      <w:r>
        <w:t xml:space="preserve">(d)</w:t>
      </w:r>
      <w:r xml:space="preserve">
        <w:t> </w:t>
      </w:r>
      <w:r xml:space="preserve">
        <w:t> </w:t>
      </w:r>
      <w:r>
        <w:t xml:space="preserve">Section </w:t>
      </w:r>
      <w:r>
        <w:t xml:space="preserve">49.181</w:t>
      </w:r>
      <w:r>
        <w:t xml:space="preserve">, Water Code, does not apply to a bond issued by the district under Section </w:t>
      </w:r>
      <w:r>
        <w:t xml:space="preserve">53.029</w:t>
      </w:r>
      <w:r>
        <w:t xml:space="preserve">, Water Code.</w:t>
      </w:r>
    </w:p>
    <w:p w:rsidR="003F3435" w:rsidRDefault="0032493E">
      <w:pPr>
        <w:spacing w:line="480" w:lineRule="auto"/>
        <w:jc w:val="both"/>
      </w:pPr>
      <w:r>
        <w:t xml:space="preserve">Added by Acts 2005, 79th Leg., Ch. 446 (S.B. </w:t>
      </w:r>
      <w:hyperlink w:docLocation="table" r:id="rId32">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9001.202.</w:t>
      </w:r>
      <w:r xml:space="preserve">
        <w:t> </w:t>
      </w:r>
      <w:r xml:space="preserve">
        <w:t> </w:t>
      </w:r>
      <w:r>
        <w:t xml:space="preserve">LIMIT ON BONDS AND OTHER OBLIGATIONS.  (a)  Bonds, notes, or other obligations issued or incurred by the district under Section </w:t>
      </w:r>
      <w:r>
        <w:t xml:space="preserve">53.029</w:t>
      </w:r>
      <w:r>
        <w:t xml:space="preserve">, Water Code, may not exceed one-fourth of the assessed value of the real property in the district.</w:t>
      </w:r>
    </w:p>
    <w:p w:rsidR="003F3435" w:rsidRDefault="0032493E">
      <w:pPr>
        <w:spacing w:line="480" w:lineRule="auto"/>
        <w:ind w:firstLine="720"/>
        <w:jc w:val="both"/>
      </w:pPr>
      <w:r>
        <w:t xml:space="preserve">(b)</w:t>
      </w:r>
      <w:r xml:space="preserve">
        <w:t> </w:t>
      </w:r>
      <w:r xml:space="preserve">
        <w:t> </w:t>
      </w:r>
      <w:r>
        <w:t xml:space="preserve">The district may not issue bonds until a development agreement between the City of Celina and the district has been signed.</w:t>
      </w:r>
    </w:p>
    <w:p w:rsidR="003F3435" w:rsidRDefault="0032493E">
      <w:pPr>
        <w:spacing w:line="480" w:lineRule="auto"/>
        <w:jc w:val="both"/>
      </w:pPr>
      <w:r>
        <w:t xml:space="preserve">Added by Acts 2005, 79th Leg., Ch. 446 (S.B. </w:t>
      </w:r>
      <w:hyperlink w:docLocation="table" r:id="rId33">
        <w:r>
          <w:rPr>
            <w:rStyle w:val="Hyperlink"/>
          </w:rPr>
          <w:t>1828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9001.203.</w:t>
      </w:r>
      <w:r xml:space="preserve">
        <w:t> </w:t>
      </w:r>
      <w:r xml:space="preserve">
        <w:t> </w:t>
      </w:r>
      <w:r>
        <w:t xml:space="preserve">USE OF BOND PROCEEDS.  The district may use proceeds from the sale of bonds to acquire improvements or facilities:</w:t>
      </w:r>
    </w:p>
    <w:p w:rsidR="003F3435" w:rsidRDefault="0032493E">
      <w:pPr>
        <w:spacing w:line="480" w:lineRule="auto"/>
        <w:ind w:firstLine="1440"/>
        <w:jc w:val="both"/>
      </w:pPr>
      <w:r>
        <w:t xml:space="preserve">(1)</w:t>
      </w:r>
      <w:r xml:space="preserve">
        <w:t> </w:t>
      </w:r>
      <w:r xml:space="preserve">
        <w:t> </w:t>
      </w:r>
      <w:r>
        <w:t xml:space="preserve">from a private water supply corporation to provide water or sanitary sewer services to territory in the district; or</w:t>
      </w:r>
    </w:p>
    <w:p w:rsidR="003F3435" w:rsidRDefault="0032493E">
      <w:pPr>
        <w:spacing w:line="480" w:lineRule="auto"/>
        <w:ind w:firstLine="1440"/>
        <w:jc w:val="both"/>
      </w:pPr>
      <w:r>
        <w:t xml:space="preserve">(2)</w:t>
      </w:r>
      <w:r xml:space="preserve">
        <w:t> </w:t>
      </w:r>
      <w:r xml:space="preserve">
        <w:t> </w:t>
      </w:r>
      <w:r>
        <w:t xml:space="preserve">to provide services described by Section </w:t>
      </w:r>
      <w:r>
        <w:t xml:space="preserve">9001.101</w:t>
      </w:r>
      <w:r>
        <w:t xml:space="preserve">(b).</w:t>
      </w:r>
    </w:p>
    <w:p w:rsidR="003F3435" w:rsidRDefault="0032493E">
      <w:pPr>
        <w:spacing w:line="480" w:lineRule="auto"/>
        <w:jc w:val="both"/>
      </w:pPr>
      <w:r>
        <w:t xml:space="preserve">Added by Acts 2005, 79th Leg., Ch. 446 (S.B. </w:t>
      </w:r>
      <w:hyperlink w:docLocation="table" r:id="rId34">
        <w:r>
          <w:rPr>
            <w:rStyle w:val="Hyperlink"/>
          </w:rPr>
          <w:t>1828</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28F.HTM" TargetMode="External" Id="rId14" /><Relationship Type="http://schemas.openxmlformats.org/officeDocument/2006/relationships/hyperlink" Target="http://capitol.texas.gov/tlodocs/79R/billtext/html/SB01828F.HTM" TargetMode="External" Id="rId15" /><Relationship Type="http://schemas.openxmlformats.org/officeDocument/2006/relationships/hyperlink" Target="http://capitol.texas.gov/tlodocs/79R/billtext/html/SB01828F.HTM" TargetMode="External" Id="rId16" /><Relationship Type="http://schemas.openxmlformats.org/officeDocument/2006/relationships/hyperlink" Target="http://capitol.texas.gov/tlodocs/79R/billtext/html/SB01828F.HTM" TargetMode="External" Id="rId17" /><Relationship Type="http://schemas.openxmlformats.org/officeDocument/2006/relationships/hyperlink" Target="http://capitol.texas.gov/tlodocs/79R/billtext/html/SB01828F.HTM" TargetMode="External" Id="rId18" /><Relationship Type="http://schemas.openxmlformats.org/officeDocument/2006/relationships/hyperlink" Target="http://capitol.texas.gov/tlodocs/79R/billtext/html/SB01828F.HTM" TargetMode="External" Id="rId19" /><Relationship Type="http://schemas.openxmlformats.org/officeDocument/2006/relationships/hyperlink" Target="http://capitol.texas.gov/tlodocs/79R/billtext/html/SB01828F.HTM" TargetMode="External" Id="rId20" /><Relationship Type="http://schemas.openxmlformats.org/officeDocument/2006/relationships/hyperlink" Target="http://capitol.texas.gov/tlodocs/79R/billtext/html/SB01828F.HTM" TargetMode="External" Id="rId21" /><Relationship Type="http://schemas.openxmlformats.org/officeDocument/2006/relationships/hyperlink" Target="http://capitol.texas.gov/tlodocs/79R/billtext/html/SB01828F.HTM" TargetMode="External" Id="rId22" /><Relationship Type="http://schemas.openxmlformats.org/officeDocument/2006/relationships/hyperlink" Target="http://capitol.texas.gov/tlodocs/79R/billtext/html/SB01828F.HTM" TargetMode="External" Id="rId23" /><Relationship Type="http://schemas.openxmlformats.org/officeDocument/2006/relationships/hyperlink" Target="http://capitol.texas.gov/tlodocs/79R/billtext/html/SB01828F.HTM" TargetMode="External" Id="rId24" /><Relationship Type="http://schemas.openxmlformats.org/officeDocument/2006/relationships/hyperlink" Target="http://capitol.texas.gov/tlodocs/85R/billtext/html/HB04287F.HTM" TargetMode="External" Id="rId25" /><Relationship Type="http://schemas.openxmlformats.org/officeDocument/2006/relationships/hyperlink" Target="http://capitol.texas.gov/tlodocs/85R/billtext/html/HB02565F.HTM" TargetMode="External" Id="rId26" /><Relationship Type="http://schemas.openxmlformats.org/officeDocument/2006/relationships/hyperlink" Target="http://capitol.texas.gov/tlodocs/79R/billtext/html/SB01828F.HTM" TargetMode="External" Id="rId27" /><Relationship Type="http://schemas.openxmlformats.org/officeDocument/2006/relationships/hyperlink" Target="http://capitol.texas.gov/tlodocs/79R/billtext/html/SB01828F.HTM" TargetMode="External" Id="rId28" /><Relationship Type="http://schemas.openxmlformats.org/officeDocument/2006/relationships/hyperlink" Target="http://capitol.texas.gov/tlodocs/79R/billtext/html/SB01828F.HTM" TargetMode="External" Id="rId29" /><Relationship Type="http://schemas.openxmlformats.org/officeDocument/2006/relationships/hyperlink" Target="http://capitol.texas.gov/tlodocs/79R/billtext/html/SB01828F.HTM" TargetMode="External" Id="rId30" /><Relationship Type="http://schemas.openxmlformats.org/officeDocument/2006/relationships/hyperlink" Target="http://capitol.texas.gov/tlodocs/79R/billtext/html/SB01828F.HTM" TargetMode="External" Id="rId31" /><Relationship Type="http://schemas.openxmlformats.org/officeDocument/2006/relationships/hyperlink" Target="http://capitol.texas.gov/tlodocs/79R/billtext/html/SB01828F.HTM" TargetMode="External" Id="rId32" /><Relationship Type="http://schemas.openxmlformats.org/officeDocument/2006/relationships/hyperlink" Target="http://capitol.texas.gov/tlodocs/79R/billtext/html/SB01828F.HTM" TargetMode="External" Id="rId33" /><Relationship Type="http://schemas.openxmlformats.org/officeDocument/2006/relationships/hyperlink" Target="http://capitol.texas.gov/tlodocs/79R/billtext/html/SB01828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