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For contingent expiration of this chapter, see Sec. 9002.003.</w:t>
      </w:r>
    </w:p>
    <w:p w:rsidR="003F3435" w:rsidRDefault="0032493E">
      <w:pPr>
        <w:spacing w:line="480" w:lineRule="auto"/>
        <w:jc w:val="center"/>
      </w:pPr>
      <w:r>
        <w:t xml:space="preserve">CHAPTER 9002.  KAUFMAN COUNTY WATER CONTROL AND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Kaufman County Water Control and Improvement District No. 1.</w:t>
      </w:r>
    </w:p>
    <w:p w:rsidR="003F3435" w:rsidRDefault="0032493E">
      <w:pPr>
        <w:spacing w:line="480" w:lineRule="auto"/>
        <w:jc w:val="both"/>
      </w:pPr>
      <w:r>
        <w:t xml:space="preserve">Added by Acts 2005, 79th Leg., Ch. 1361 (S.B. </w:t>
      </w:r>
      <w:hyperlink w:docLocation="table" r:id="rId14">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ind w:firstLine="720"/>
        <w:jc w:val="both"/>
      </w:pPr>
      <w:r>
        <w:t xml:space="preserve">Sec. 9002.002.</w:t>
      </w:r>
      <w:r xml:space="preserve">
        <w:t> </w:t>
      </w:r>
      <w:r xml:space="preserve">
        <w:t> </w:t>
      </w:r>
      <w:r>
        <w:t xml:space="preserve">NATURE OF DISTRICT.  The district is a conservation and reclamation district in Kaufman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1361 (S.B. </w:t>
      </w:r>
      <w:hyperlink w:docLocation="table" r:id="rId15">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ind w:firstLine="720"/>
        <w:jc w:val="both"/>
      </w:pPr>
      <w:r>
        <w:t xml:space="preserve">Sec. 9002.003.</w:t>
      </w:r>
      <w:r xml:space="preserve">
        <w:t> </w:t>
      </w:r>
      <w:r xml:space="preserve">
        <w:t> </w:t>
      </w:r>
      <w:r>
        <w:t xml:space="preserve">CONFIRMATION ELECTION REQUIRED.  If the creation of the district is not confirmed at a confirmation election held under Section 9002.023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Kaufman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1361 (S.B. </w:t>
      </w:r>
      <w:hyperlink w:docLocation="table" r:id="rId16">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ind w:firstLine="720"/>
        <w:jc w:val="both"/>
      </w:pPr>
      <w:r>
        <w:t xml:space="preserve">Sec. 9002.004.</w:t>
      </w:r>
      <w:r xml:space="preserve">
        <w:t> </w:t>
      </w:r>
      <w:r xml:space="preserve">
        <w:t> </w:t>
      </w:r>
      <w:r>
        <w:t xml:space="preserve">INITIAL DISTRICT TERRITORY.  (a)  The district is initially composed of the territory described by Section 1.02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1.02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2005, 79th Leg., Ch. 1361 (S.B. </w:t>
      </w:r>
      <w:hyperlink w:docLocation="table" r:id="rId17">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ind w:firstLine="720"/>
        <w:jc w:val="both"/>
      </w:pPr>
      <w:r>
        <w:t xml:space="preserve">Sec. 9002.005.</w:t>
      </w:r>
      <w:r xml:space="preserve">
        <w:t> </w:t>
      </w:r>
      <w:r xml:space="preserve">
        <w:t> </w:t>
      </w:r>
      <w:r>
        <w:t xml:space="preserve">APPLICABILITY OF OTHER LAW.  Except as otherwise provided by this chapter, Chapters </w:t>
      </w:r>
      <w:r>
        <w:t xml:space="preserve">49</w:t>
      </w:r>
      <w:r>
        <w:t xml:space="preserve"> and </w:t>
      </w:r>
      <w:r>
        <w:t xml:space="preserve">51</w:t>
      </w:r>
      <w:r>
        <w:t xml:space="preserve">, Water Code, apply to the district.</w:t>
      </w:r>
    </w:p>
    <w:p w:rsidR="003F3435" w:rsidRDefault="0032493E">
      <w:pPr>
        <w:spacing w:line="480" w:lineRule="auto"/>
        <w:jc w:val="both"/>
      </w:pPr>
      <w:r>
        <w:t xml:space="preserve">Added by Acts 2005, 79th Leg., Ch. 1361 (S.B. </w:t>
      </w:r>
      <w:hyperlink w:docLocation="table" r:id="rId18">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9002.051.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1361 (S.B. </w:t>
      </w:r>
      <w:hyperlink w:docLocation="table" r:id="rId19">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ind w:firstLine="720"/>
        <w:jc w:val="both"/>
      </w:pPr>
      <w:r>
        <w:t xml:space="preserve">Sec. 9002.052.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1361 (S.B. </w:t>
      </w:r>
      <w:hyperlink w:docLocation="table" r:id="rId20">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9002.101.</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improvements in aid of those roads.</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or county in whose jurisdiction the district is located consents by ordinance or resolution.</w:t>
      </w:r>
    </w:p>
    <w:p w:rsidR="003F3435" w:rsidRDefault="0032493E">
      <w:pPr>
        <w:spacing w:line="480" w:lineRule="auto"/>
        <w:ind w:firstLine="720"/>
        <w:jc w:val="both"/>
      </w:pPr>
      <w:r>
        <w:t xml:space="preserve">(d)</w:t>
      </w:r>
      <w:r xml:space="preserve">
        <w:t> </w:t>
      </w:r>
      <w:r xml:space="preserve">
        <w:t> </w:t>
      </w:r>
      <w:r>
        <w:t xml:space="preserve">The district may not exercise the power of eminent domain outside the district to acquire a site or easement for a road project authorized by this section.</w:t>
      </w:r>
    </w:p>
    <w:p w:rsidR="003F3435" w:rsidRDefault="0032493E">
      <w:pPr>
        <w:spacing w:line="480" w:lineRule="auto"/>
        <w:jc w:val="both"/>
      </w:pPr>
      <w:r>
        <w:t xml:space="preserve">Added by Acts 2005, 79th Leg., Ch. 1361 (S.B. </w:t>
      </w:r>
      <w:hyperlink w:docLocation="table" r:id="rId21">
        <w:r>
          <w:rPr>
            <w:rStyle w:val="Hyperlink"/>
          </w:rPr>
          <w:t>1894</w:t>
        </w:r>
      </w:hyperlink>
      <w:r>
        <w:t xml:space="preserve">), Sec. 1.01, eff. June 18,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243 (S.B. </w:t>
      </w:r>
      <w:hyperlink w:docLocation="table" r:id="rId22">
        <w:r>
          <w:rPr>
            <w:rStyle w:val="Hyperlink"/>
          </w:rPr>
          <w:t>2413</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9002.102.</w:t>
      </w:r>
      <w:r xml:space="preserve">
        <w:t> </w:t>
      </w:r>
      <w:r xml:space="preserve">
        <w:t> </w:t>
      </w:r>
      <w:r>
        <w:t xml:space="preserve">LIMITATION ON USE OF EMINENT DOMAIN.  The district may exercise the power of eminent domain outside the district only to acquire an easement necessary for a pipeline that serves the district.</w:t>
      </w:r>
    </w:p>
    <w:p w:rsidR="003F3435" w:rsidRDefault="0032493E">
      <w:pPr>
        <w:spacing w:line="480" w:lineRule="auto"/>
        <w:jc w:val="both"/>
      </w:pPr>
      <w:r>
        <w:t xml:space="preserve">Added by Acts 2005, 79th Leg., Ch. 1361 (S.B. </w:t>
      </w:r>
      <w:hyperlink w:docLocation="table" r:id="rId23">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ind w:firstLine="720"/>
        <w:jc w:val="both"/>
      </w:pPr>
      <w:r>
        <w:t xml:space="preserve">Sec. 9002.103.</w:t>
      </w:r>
      <w:r xml:space="preserve">
        <w:t> </w:t>
      </w:r>
      <w:r xml:space="preserve">
        <w:t> </w:t>
      </w:r>
      <w:r>
        <w:t xml:space="preserve">AUTHORITY TO PROVIDE SERVICES.  The district may provide water, sanitary sewer, drainage, and road services to any part of the district not receiving those services on the effective date of the Act creating this chapter.</w:t>
      </w:r>
    </w:p>
    <w:p w:rsidR="003F3435" w:rsidRDefault="0032493E">
      <w:pPr>
        <w:spacing w:line="480" w:lineRule="auto"/>
        <w:jc w:val="both"/>
      </w:pPr>
      <w:r>
        <w:t xml:space="preserve">Added by Acts 2005, 79th Leg., Ch. 1361 (S.B. </w:t>
      </w:r>
      <w:hyperlink w:docLocation="table" r:id="rId24">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ind w:firstLine="720"/>
        <w:jc w:val="both"/>
      </w:pPr>
      <w:r>
        <w:t xml:space="preserve">Sec. 9002.104.</w:t>
      </w:r>
      <w:r xml:space="preserve">
        <w:t> </w:t>
      </w:r>
      <w:r xml:space="preserve">
        <w:t> </w:t>
      </w:r>
      <w:r>
        <w:t xml:space="preserve">AUTHORITY TO CONTRACT.  The district may enter into a contract with an owner of real property in the district to construct, acquire, finance, own, maintain, or operate works or projects authorized by Section </w:t>
      </w:r>
      <w:r>
        <w:t xml:space="preserve">9002.103</w:t>
      </w:r>
      <w:r>
        <w:t xml:space="preserve">.</w:t>
      </w:r>
    </w:p>
    <w:p w:rsidR="003F3435" w:rsidRDefault="0032493E">
      <w:pPr>
        <w:spacing w:line="480" w:lineRule="auto"/>
        <w:jc w:val="both"/>
      </w:pPr>
      <w:r>
        <w:t xml:space="preserve">Added by Acts 2005, 79th Leg., Ch. 1361 (S.B. </w:t>
      </w:r>
      <w:hyperlink w:docLocation="table" r:id="rId25">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ind w:firstLine="720"/>
        <w:jc w:val="both"/>
      </w:pPr>
      <w:r>
        <w:t xml:space="preserve">Sec. 9002.105.</w:t>
      </w:r>
      <w:r xml:space="preserve">
        <w:t> </w:t>
      </w:r>
      <w:r xml:space="preserve">
        <w:t> </w:t>
      </w:r>
      <w:r>
        <w:t xml:space="preserve">DIVISION OF DISTRICT.  The district may divide into two new districts as provided by Section </w:t>
      </w:r>
      <w:r>
        <w:t xml:space="preserve">53.029</w:t>
      </w:r>
      <w:r>
        <w:t xml:space="preserve">, Water Code.</w:t>
      </w:r>
    </w:p>
    <w:p w:rsidR="003F3435" w:rsidRDefault="0032493E">
      <w:pPr>
        <w:spacing w:line="480" w:lineRule="auto"/>
        <w:jc w:val="both"/>
      </w:pPr>
      <w:r>
        <w:t xml:space="preserve">Added by Acts 2005, 79th Leg., Ch. 1361 (S.B. </w:t>
      </w:r>
      <w:hyperlink w:docLocation="table" r:id="rId26">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9002.151.</w:t>
      </w:r>
      <w:r xml:space="preserve">
        <w:t> </w:t>
      </w:r>
      <w:r xml:space="preserve">
        <w:t> </w:t>
      </w:r>
      <w:r>
        <w:t xml:space="preserve">TAX TO REPAY BONDS.  The district may impose a tax to pay the principal of and interest on bonds issued under Section </w:t>
      </w:r>
      <w:r>
        <w:t xml:space="preserve">9002.201</w:t>
      </w:r>
      <w:r>
        <w:t xml:space="preserve">.</w:t>
      </w:r>
    </w:p>
    <w:p w:rsidR="003F3435" w:rsidRDefault="0032493E">
      <w:pPr>
        <w:spacing w:line="480" w:lineRule="auto"/>
        <w:jc w:val="both"/>
      </w:pPr>
      <w:r>
        <w:t xml:space="preserve">Added by Acts 2005, 79th Leg., Ch. 1361 (S.B. </w:t>
      </w:r>
      <w:hyperlink w:docLocation="table" r:id="rId27">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ind w:firstLine="720"/>
        <w:jc w:val="both"/>
      </w:pPr>
      <w:r>
        <w:t xml:space="preserve">Sec. 9002.152.</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w:t>
      </w:r>
    </w:p>
    <w:p w:rsidR="003F3435" w:rsidRDefault="0032493E">
      <w:pPr>
        <w:spacing w:line="480" w:lineRule="auto"/>
        <w:jc w:val="both"/>
      </w:pPr>
      <w:r>
        <w:t xml:space="preserve">Added by Acts 2005, 79th Leg., Ch. 1361 (S.B. </w:t>
      </w:r>
      <w:hyperlink w:docLocation="table" r:id="rId28">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9002.201.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51</w:t>
      </w:r>
      <w:r>
        <w:t xml:space="preserve">, Water Code, to finance the construction, maintenance, or operation of projects under Section </w:t>
      </w:r>
      <w:r>
        <w:t xml:space="preserve">9002.101</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under Subsection (a)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9002.101</w:t>
      </w:r>
      <w:r>
        <w:t xml:space="preserve"> may not exceed one-fourth of the assessed value of the real property in the district.</w:t>
      </w:r>
    </w:p>
    <w:p w:rsidR="003F3435" w:rsidRDefault="0032493E">
      <w:pPr>
        <w:spacing w:line="480" w:lineRule="auto"/>
        <w:ind w:firstLine="720"/>
        <w:jc w:val="both"/>
      </w:pPr>
      <w:r>
        <w:t xml:space="preserve">(d)</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9002.101</w:t>
      </w:r>
      <w:r>
        <w:t xml:space="preserve"> or to bonds issued by the district to finance the project.</w:t>
      </w:r>
    </w:p>
    <w:p w:rsidR="003F3435" w:rsidRDefault="0032493E">
      <w:pPr>
        <w:spacing w:line="480" w:lineRule="auto"/>
        <w:jc w:val="both"/>
      </w:pPr>
      <w:r>
        <w:t xml:space="preserve">Added by Acts 2005, 79th Leg., Ch. 1361 (S.B. </w:t>
      </w:r>
      <w:hyperlink w:docLocation="table" r:id="rId29">
        <w:r>
          <w:rPr>
            <w:rStyle w:val="Hyperlink"/>
          </w:rPr>
          <w:t>1894</w:t>
        </w:r>
      </w:hyperlink>
      <w:r>
        <w:t xml:space="preserve">), Sec. 1.01, eff. June 18, 2005.</w:t>
      </w:r>
    </w:p>
    <w:p w:rsidR="003F3435" w:rsidRDefault="0032493E">
      <w:pPr>
        <w:spacing w:line="480" w:lineRule="auto"/>
        <w:jc w:val="both"/>
      </w:pPr>
    </w:p>
    <w:p w:rsidR="003F3435" w:rsidRDefault="0032493E">
      <w:pPr>
        <w:spacing w:line="480" w:lineRule="auto"/>
        <w:ind w:firstLine="720"/>
        <w:jc w:val="both"/>
      </w:pPr>
      <w:r>
        <w:t xml:space="preserve">Sec. 9002.202.</w:t>
      </w:r>
      <w:r xml:space="preserve">
        <w:t> </w:t>
      </w:r>
      <w:r xml:space="preserve">
        <w:t> </w:t>
      </w:r>
      <w:r>
        <w:t xml:space="preserve">USE OF BOND PROCEEDS.  The district may use proceeds from the sale of bonds to acquire from a private water supply corporation facilities or improvements necessary to provide a service authorized by Section </w:t>
      </w:r>
      <w:r>
        <w:t xml:space="preserve">9002.103</w:t>
      </w:r>
      <w:r>
        <w:t xml:space="preserve">.</w:t>
      </w:r>
    </w:p>
    <w:p w:rsidR="003F3435" w:rsidRDefault="0032493E">
      <w:pPr>
        <w:spacing w:line="480" w:lineRule="auto"/>
        <w:jc w:val="both"/>
      </w:pPr>
      <w:r>
        <w:t xml:space="preserve">Added by Acts 2005, 79th Leg., Ch. 1361 (S.B. </w:t>
      </w:r>
      <w:hyperlink w:docLocation="table" r:id="rId30">
        <w:r>
          <w:rPr>
            <w:rStyle w:val="Hyperlink"/>
          </w:rPr>
          <w:t>1894</w:t>
        </w:r>
      </w:hyperlink>
      <w:r>
        <w:t xml:space="preserve">), Sec. 1.01, eff. June 18,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94F.HTM" TargetMode="External" Id="rId14" /><Relationship Type="http://schemas.openxmlformats.org/officeDocument/2006/relationships/hyperlink" Target="http://capitol.texas.gov/tlodocs/79R/billtext/html/SB01894F.HTM" TargetMode="External" Id="rId15" /><Relationship Type="http://schemas.openxmlformats.org/officeDocument/2006/relationships/hyperlink" Target="http://capitol.texas.gov/tlodocs/79R/billtext/html/SB01894F.HTM" TargetMode="External" Id="rId16" /><Relationship Type="http://schemas.openxmlformats.org/officeDocument/2006/relationships/hyperlink" Target="http://capitol.texas.gov/tlodocs/79R/billtext/html/SB01894F.HTM" TargetMode="External" Id="rId17" /><Relationship Type="http://schemas.openxmlformats.org/officeDocument/2006/relationships/hyperlink" Target="http://capitol.texas.gov/tlodocs/79R/billtext/html/SB01894F.HTM" TargetMode="External" Id="rId18" /><Relationship Type="http://schemas.openxmlformats.org/officeDocument/2006/relationships/hyperlink" Target="http://capitol.texas.gov/tlodocs/79R/billtext/html/SB01894F.HTM" TargetMode="External" Id="rId19" /><Relationship Type="http://schemas.openxmlformats.org/officeDocument/2006/relationships/hyperlink" Target="http://capitol.texas.gov/tlodocs/79R/billtext/html/SB01894F.HTM" TargetMode="External" Id="rId20" /><Relationship Type="http://schemas.openxmlformats.org/officeDocument/2006/relationships/hyperlink" Target="http://capitol.texas.gov/tlodocs/79R/billtext/html/SB01894F.HTM" TargetMode="External" Id="rId21" /><Relationship Type="http://schemas.openxmlformats.org/officeDocument/2006/relationships/hyperlink" Target="http://capitol.texas.gov/tlodocs/81R/billtext/html/SB02413F.HTM" TargetMode="External" Id="rId22" /><Relationship Type="http://schemas.openxmlformats.org/officeDocument/2006/relationships/hyperlink" Target="http://capitol.texas.gov/tlodocs/79R/billtext/html/SB01894F.HTM" TargetMode="External" Id="rId23" /><Relationship Type="http://schemas.openxmlformats.org/officeDocument/2006/relationships/hyperlink" Target="http://capitol.texas.gov/tlodocs/79R/billtext/html/SB01894F.HTM" TargetMode="External" Id="rId24" /><Relationship Type="http://schemas.openxmlformats.org/officeDocument/2006/relationships/hyperlink" Target="http://capitol.texas.gov/tlodocs/79R/billtext/html/SB01894F.HTM" TargetMode="External" Id="rId25" /><Relationship Type="http://schemas.openxmlformats.org/officeDocument/2006/relationships/hyperlink" Target="http://capitol.texas.gov/tlodocs/79R/billtext/html/SB01894F.HTM" TargetMode="External" Id="rId26" /><Relationship Type="http://schemas.openxmlformats.org/officeDocument/2006/relationships/hyperlink" Target="http://capitol.texas.gov/tlodocs/79R/billtext/html/SB01894F.HTM" TargetMode="External" Id="rId27" /><Relationship Type="http://schemas.openxmlformats.org/officeDocument/2006/relationships/hyperlink" Target="http://capitol.texas.gov/tlodocs/79R/billtext/html/SB01894F.HTM" TargetMode="External" Id="rId28" /><Relationship Type="http://schemas.openxmlformats.org/officeDocument/2006/relationships/hyperlink" Target="http://capitol.texas.gov/tlodocs/79R/billtext/html/SB01894F.HTM" TargetMode="External" Id="rId29" /><Relationship Type="http://schemas.openxmlformats.org/officeDocument/2006/relationships/hyperlink" Target="http://capitol.texas.gov/tlodocs/79R/billtext/html/SB01894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