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I. WATER CONTROL AND IMPROVEMENT DISTRICTS</w:t>
      </w:r>
    </w:p>
    <w:p w:rsidR="003F3435" w:rsidRDefault="0032493E">
      <w:pPr>
        <w:spacing w:line="480" w:lineRule="auto"/>
        <w:jc w:val="center"/>
      </w:pPr>
      <w:r>
        <w:t xml:space="preserve">CHAPTER 9010.  BACLIFF MUNICIPAL UTILITY DISTRICT</w:t>
      </w:r>
    </w:p>
    <w:p w:rsidR="003F3435" w:rsidRDefault="0032493E">
      <w:pPr>
        <w:spacing w:line="480" w:lineRule="auto"/>
        <w:jc w:val="center"/>
      </w:pPr>
      <w:r>
        <w:t xml:space="preserve">OF GALVESTON COUNTY, TEXAS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9010.001.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board of directors of the district.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"District" means the Bacliff Municipal Utility District of Galveston County, Texas.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729 (H.B. </w:t>
      </w:r>
      <w:hyperlink w:docLocation="table" r:id="rId14">
        <w:r>
          <w:rPr>
            <w:rStyle w:val="Hyperlink"/>
          </w:rPr>
          <w:t>2019</w:t>
        </w:r>
      </w:hyperlink>
      <w:r>
        <w:t xml:space="preserve">), Sec. 1.08, eff. April 1, 2007.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</w:t>
      </w:r>
      <w:r>
        <w:t xml:space="preserve">9004.001</w:t>
      </w:r>
      <w:r>
        <w:t xml:space="preserve"> by Acts 2007, 80th Leg., R.S., Ch. 921 (H.B. </w:t>
      </w:r>
      <w:hyperlink w:docLocation="table" r:id="rId15">
        <w:r>
          <w:rPr>
            <w:rStyle w:val="Hyperlink"/>
          </w:rPr>
          <w:t>3167</w:t>
        </w:r>
      </w:hyperlink>
      <w:r>
        <w:t xml:space="preserve">), Sec. 17.001(65),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9010.002.</w:t>
      </w:r>
      <w:r xml:space="preserve">
        <w:t> </w:t>
      </w:r>
      <w:r xml:space="preserve">
        <w:t> </w:t>
      </w:r>
      <w:r>
        <w:t xml:space="preserve">NATURE OF DISTRICT.  The Bacliff Municipal Utility District of Galveston County, Texas, is: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conservation and reclamation district under Section </w:t>
      </w:r>
      <w:r>
        <w:t xml:space="preserve">59</w:t>
      </w:r>
      <w:r>
        <w:t xml:space="preserve">, Article XVI, Texas Constitution;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water control and improvement district.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729 (H.B. </w:t>
      </w:r>
      <w:hyperlink w:docLocation="table" r:id="rId16">
        <w:r>
          <w:rPr>
            <w:rStyle w:val="Hyperlink"/>
          </w:rPr>
          <w:t>2019</w:t>
        </w:r>
      </w:hyperlink>
      <w:r>
        <w:t xml:space="preserve">), Sec. 1.08, eff. April 1, 2007.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</w:t>
      </w:r>
      <w:r>
        <w:t xml:space="preserve">9004.002</w:t>
      </w:r>
      <w:r>
        <w:t xml:space="preserve"> by Acts 2007, 80th Leg., R.S., Ch. 921 (H.B. </w:t>
      </w:r>
      <w:hyperlink w:docLocation="table" r:id="rId17">
        <w:r>
          <w:rPr>
            <w:rStyle w:val="Hyperlink"/>
          </w:rPr>
          <w:t>3167</w:t>
        </w:r>
      </w:hyperlink>
      <w:r>
        <w:t xml:space="preserve">), Sec. 17.001(65),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9010.003.</w:t>
      </w:r>
      <w:r xml:space="preserve">
        <w:t> </w:t>
      </w:r>
      <w:r xml:space="preserve">
        <w:t> </w:t>
      </w:r>
      <w:r>
        <w:t xml:space="preserve">LEGISLATIVE DECLARATION AND FINDINGS.  (a)  The legislature declares that the district is: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essential to accomplish the purposes of Section </w:t>
      </w:r>
      <w:r>
        <w:t xml:space="preserve">59</w:t>
      </w:r>
      <w:r>
        <w:t xml:space="preserve">, Article XVI, Texas Constitution;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municipal corporation.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legislature finds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 is created to serve a public use and benefit;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all land and other property included in the district are benefited by the creation of the district and by the improvements that the district purchases, constructs, or otherwise acquires.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729 (H.B. </w:t>
      </w:r>
      <w:hyperlink w:docLocation="table" r:id="rId18">
        <w:r>
          <w:rPr>
            <w:rStyle w:val="Hyperlink"/>
          </w:rPr>
          <w:t>2019</w:t>
        </w:r>
      </w:hyperlink>
      <w:r>
        <w:t xml:space="preserve">), Sec. 1.08, eff. April 1, 2007.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</w:t>
      </w:r>
      <w:r>
        <w:t xml:space="preserve">9004.003</w:t>
      </w:r>
      <w:r>
        <w:t xml:space="preserve"> by Acts 2007, 80th Leg., R.S., Ch. 921 (H.B. </w:t>
      </w:r>
      <w:hyperlink w:docLocation="table" r:id="rId19">
        <w:r>
          <w:rPr>
            <w:rStyle w:val="Hyperlink"/>
          </w:rPr>
          <w:t>3167</w:t>
        </w:r>
      </w:hyperlink>
      <w:r>
        <w:t xml:space="preserve">), Sec. 17.001(65),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9010.004.</w:t>
      </w:r>
      <w:r xml:space="preserve">
        <w:t> </w:t>
      </w:r>
      <w:r xml:space="preserve">
        <w:t> </w:t>
      </w:r>
      <w:r>
        <w:t xml:space="preserve">DISTRICT TERRITORY.  The district is composed of the territory described by Section 1, Chapter 244, Acts of the 58th Legislature, Regular Session, 1963 (Article 8280-286, Vernon's Texas Civil Statutes),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Chapter 3A, Title 128, Revised Statutes, before August 30, 1971;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O</w:t>
      </w:r>
      <w:r>
        <w:t xml:space="preserve">, Chapter </w:t>
      </w:r>
      <w:r>
        <w:t xml:space="preserve">51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729 (H.B. </w:t>
      </w:r>
      <w:hyperlink w:docLocation="table" r:id="rId20">
        <w:r>
          <w:rPr>
            <w:rStyle w:val="Hyperlink"/>
          </w:rPr>
          <w:t>2019</w:t>
        </w:r>
      </w:hyperlink>
      <w:r>
        <w:t xml:space="preserve">), Sec. 1.08, eff. April 1, 2007.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</w:t>
      </w:r>
      <w:r>
        <w:t xml:space="preserve">9004.004</w:t>
      </w:r>
      <w:r>
        <w:t xml:space="preserve"> by Acts 2007, 80th Leg., R.S., Ch. 921 (H.B. </w:t>
      </w:r>
      <w:hyperlink w:docLocation="table" r:id="rId21">
        <w:r>
          <w:rPr>
            <w:rStyle w:val="Hyperlink"/>
          </w:rPr>
          <w:t>3167</w:t>
        </w:r>
      </w:hyperlink>
      <w:r>
        <w:t xml:space="preserve">), Sec. 17.001(65),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9010.051.</w:t>
      </w:r>
      <w:r xml:space="preserve">
        <w:t> </w:t>
      </w:r>
      <w:r xml:space="preserve">
        <w:t> </w:t>
      </w:r>
      <w:r>
        <w:t xml:space="preserve">GENERAL POWERS AND DUTIES.  The district has all the rights, powers, privileges, and duties conferred and imposed by a general law of this state on a water control and improvement district created under Section </w:t>
      </w:r>
      <w:r>
        <w:t xml:space="preserve">59</w:t>
      </w:r>
      <w:r>
        <w:t xml:space="preserve">, Article XVI, Texas Constitution, including Chapters </w:t>
      </w:r>
      <w:r>
        <w:t xml:space="preserve">49</w:t>
      </w:r>
      <w:r>
        <w:t xml:space="preserve"> and </w:t>
      </w:r>
      <w:r>
        <w:t xml:space="preserve">51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729 (H.B. </w:t>
      </w:r>
      <w:hyperlink w:docLocation="table" r:id="rId22">
        <w:r>
          <w:rPr>
            <w:rStyle w:val="Hyperlink"/>
          </w:rPr>
          <w:t>2019</w:t>
        </w:r>
      </w:hyperlink>
      <w:r>
        <w:t xml:space="preserve">), Sec. 1.08, eff. April 1, 2007.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</w:t>
      </w:r>
      <w:r>
        <w:t xml:space="preserve">9004.051</w:t>
      </w:r>
      <w:r>
        <w:t xml:space="preserve"> by Acts 2007, 80th Leg., R.S., Ch. 921 (H.B. </w:t>
      </w:r>
      <w:hyperlink w:docLocation="table" r:id="rId23">
        <w:r>
          <w:rPr>
            <w:rStyle w:val="Hyperlink"/>
          </w:rPr>
          <w:t>3167</w:t>
        </w:r>
      </w:hyperlink>
      <w:r>
        <w:t xml:space="preserve">), Sec. 17.001(65),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9010.052.</w:t>
      </w:r>
      <w:r xml:space="preserve">
        <w:t> </w:t>
      </w:r>
      <w:r xml:space="preserve">
        <w:t> </w:t>
      </w:r>
      <w:r>
        <w:t xml:space="preserve">TAX METHOD.  (a)  The board shall use the ad valorem plan of taxation.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board is not required to hold a hearing on the adoption of a plan of taxation.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729 (H.B. </w:t>
      </w:r>
      <w:hyperlink w:docLocation="table" r:id="rId24">
        <w:r>
          <w:rPr>
            <w:rStyle w:val="Hyperlink"/>
          </w:rPr>
          <w:t>2019</w:t>
        </w:r>
      </w:hyperlink>
      <w:r>
        <w:t xml:space="preserve">), Sec. 1.08, eff. April 1, 2007.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9004.052 by Acts 2007, 80th Leg., R.S., Ch. 921 (H.B. </w:t>
      </w:r>
      <w:hyperlink w:docLocation="table" r:id="rId25">
        <w:r>
          <w:rPr>
            <w:rStyle w:val="Hyperlink"/>
          </w:rPr>
          <w:t>3167</w:t>
        </w:r>
      </w:hyperlink>
      <w:r>
        <w:t xml:space="preserve">), Sec. 17.001(65),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9010.053.</w:t>
      </w:r>
      <w:r xml:space="preserve">
        <w:t> </w:t>
      </w:r>
      <w:r xml:space="preserve">
        <w:t> </w:t>
      </w:r>
      <w:r>
        <w:t xml:space="preserve">LIMITATION ON EMINENT DOMAIN AUTHORITY.  The district may not exercise the power of eminent domain outside the district.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729 (H.B. </w:t>
      </w:r>
      <w:hyperlink w:docLocation="table" r:id="rId26">
        <w:r>
          <w:rPr>
            <w:rStyle w:val="Hyperlink"/>
          </w:rPr>
          <w:t>2019</w:t>
        </w:r>
      </w:hyperlink>
      <w:r>
        <w:t xml:space="preserve">), Sec. 1.08, eff. April 1, 2007.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9004.053 by Acts 2007, 80th Leg., R.S., Ch. 921 (H.B. </w:t>
      </w:r>
      <w:hyperlink w:docLocation="table" r:id="rId27">
        <w:r>
          <w:rPr>
            <w:rStyle w:val="Hyperlink"/>
          </w:rPr>
          <w:t>3167</w:t>
        </w:r>
      </w:hyperlink>
      <w:r>
        <w:t xml:space="preserve">), Sec. 17.001(65),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9010.054.</w:t>
      </w:r>
      <w:r xml:space="preserve">
        <w:t> </w:t>
      </w:r>
      <w:r xml:space="preserve">
        <w:t> </w:t>
      </w:r>
      <w:r>
        <w:t xml:space="preserve">DURATION OF CONTRACT FOR WATER PURCHASE OR SALE.  A district contract for the purchase or sale of water may not exceed 40 years.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729 (H.B. </w:t>
      </w:r>
      <w:hyperlink w:docLocation="table" r:id="rId28">
        <w:r>
          <w:rPr>
            <w:rStyle w:val="Hyperlink"/>
          </w:rPr>
          <w:t>2019</w:t>
        </w:r>
      </w:hyperlink>
      <w:r>
        <w:t xml:space="preserve">), Sec. 1.08, eff. April 1, 2007.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9004.054 by Acts 2007, 80th Leg., R.S., Ch. 921 (H.B. </w:t>
      </w:r>
      <w:hyperlink w:docLocation="table" r:id="rId29">
        <w:r>
          <w:rPr>
            <w:rStyle w:val="Hyperlink"/>
          </w:rPr>
          <w:t>3167</w:t>
        </w:r>
      </w:hyperlink>
      <w:r>
        <w:t xml:space="preserve">), Sec. 17.001(65),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9010.055.</w:t>
      </w:r>
      <w:r xml:space="preserve">
        <w:t> </w:t>
      </w:r>
      <w:r xml:space="preserve">
        <w:t> </w:t>
      </w:r>
      <w:r>
        <w:t xml:space="preserve">INSTALLATION OF STREET LIGHTS.  (a)  On approval by a majority of the voters of the district voting at an election held for that purpose, the district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install, operate, and maintain street lighting in a public utility easement or public right-of-way inside the district;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assess the cost of the installation, operation, and maintenance of the street lighting as an additional charge in the monthly billings of the district's customers.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not use money from taxes or bonds supported by taxes for a purpose described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does not authorize the district to install, operate, or maintain street lighting on a right-of-way that is part of the designated state highway system.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729 (H.B. </w:t>
      </w:r>
      <w:hyperlink w:docLocation="table" r:id="rId30">
        <w:r>
          <w:rPr>
            <w:rStyle w:val="Hyperlink"/>
          </w:rPr>
          <w:t>2019</w:t>
        </w:r>
      </w:hyperlink>
      <w:r>
        <w:t xml:space="preserve">), Sec. 1.08, eff. April 1, 2007.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9004.055 by Acts 2007, 80th Leg., R.S., Ch. 921 (H.B. </w:t>
      </w:r>
      <w:hyperlink w:docLocation="table" r:id="rId31">
        <w:r>
          <w:rPr>
            <w:rStyle w:val="Hyperlink"/>
          </w:rPr>
          <w:t>3167</w:t>
        </w:r>
      </w:hyperlink>
      <w:r>
        <w:t xml:space="preserve">), Sec. 17.001(65), eff. September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2019F.HTM" TargetMode="External" Id="rId14" /><Relationship Type="http://schemas.openxmlformats.org/officeDocument/2006/relationships/hyperlink" Target="http://capitol.texas.gov/tlodocs/80R/billtext/html/HB03167F.HTM" TargetMode="External" Id="rId15" /><Relationship Type="http://schemas.openxmlformats.org/officeDocument/2006/relationships/hyperlink" Target="http://capitol.texas.gov/tlodocs/79R/billtext/html/HB02019F.HTM" TargetMode="External" Id="rId16" /><Relationship Type="http://schemas.openxmlformats.org/officeDocument/2006/relationships/hyperlink" Target="http://capitol.texas.gov/tlodocs/80R/billtext/html/HB03167F.HTM" TargetMode="External" Id="rId17" /><Relationship Type="http://schemas.openxmlformats.org/officeDocument/2006/relationships/hyperlink" Target="http://capitol.texas.gov/tlodocs/79R/billtext/html/HB02019F.HTM" TargetMode="External" Id="rId18" /><Relationship Type="http://schemas.openxmlformats.org/officeDocument/2006/relationships/hyperlink" Target="http://capitol.texas.gov/tlodocs/80R/billtext/html/HB03167F.HTM" TargetMode="External" Id="rId19" /><Relationship Type="http://schemas.openxmlformats.org/officeDocument/2006/relationships/hyperlink" Target="http://capitol.texas.gov/tlodocs/79R/billtext/html/HB02019F.HTM" TargetMode="External" Id="rId20" /><Relationship Type="http://schemas.openxmlformats.org/officeDocument/2006/relationships/hyperlink" Target="http://capitol.texas.gov/tlodocs/80R/billtext/html/HB03167F.HTM" TargetMode="External" Id="rId21" /><Relationship Type="http://schemas.openxmlformats.org/officeDocument/2006/relationships/hyperlink" Target="http://capitol.texas.gov/tlodocs/79R/billtext/html/HB02019F.HTM" TargetMode="External" Id="rId22" /><Relationship Type="http://schemas.openxmlformats.org/officeDocument/2006/relationships/hyperlink" Target="http://capitol.texas.gov/tlodocs/80R/billtext/html/HB03167F.HTM" TargetMode="External" Id="rId23" /><Relationship Type="http://schemas.openxmlformats.org/officeDocument/2006/relationships/hyperlink" Target="http://capitol.texas.gov/tlodocs/79R/billtext/html/HB02019F.HTM" TargetMode="External" Id="rId24" /><Relationship Type="http://schemas.openxmlformats.org/officeDocument/2006/relationships/hyperlink" Target="http://capitol.texas.gov/tlodocs/80R/billtext/html/HB03167F.HTM" TargetMode="External" Id="rId25" /><Relationship Type="http://schemas.openxmlformats.org/officeDocument/2006/relationships/hyperlink" Target="http://capitol.texas.gov/tlodocs/79R/billtext/html/HB02019F.HTM" TargetMode="External" Id="rId26" /><Relationship Type="http://schemas.openxmlformats.org/officeDocument/2006/relationships/hyperlink" Target="http://capitol.texas.gov/tlodocs/80R/billtext/html/HB03167F.HTM" TargetMode="External" Id="rId27" /><Relationship Type="http://schemas.openxmlformats.org/officeDocument/2006/relationships/hyperlink" Target="http://capitol.texas.gov/tlodocs/79R/billtext/html/HB02019F.HTM" TargetMode="External" Id="rId28" /><Relationship Type="http://schemas.openxmlformats.org/officeDocument/2006/relationships/hyperlink" Target="http://capitol.texas.gov/tlodocs/80R/billtext/html/HB03167F.HTM" TargetMode="External" Id="rId29" /><Relationship Type="http://schemas.openxmlformats.org/officeDocument/2006/relationships/hyperlink" Target="http://capitol.texas.gov/tlodocs/79R/billtext/html/HB02019F.HTM" TargetMode="External" Id="rId30" /><Relationship Type="http://schemas.openxmlformats.org/officeDocument/2006/relationships/hyperlink" Target="http://capitol.texas.gov/tlodocs/80R/billtext/html/HB03167F.HTM" TargetMode="External" Id="rId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