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9017.  TRAVIS COUNTY WATER CONTROL AND IMPROVEMENT</w:t>
      </w:r>
    </w:p>
    <w:p w:rsidR="003F3435" w:rsidRDefault="0032493E">
      <w:pPr>
        <w:spacing w:line="480" w:lineRule="auto"/>
        <w:jc w:val="center"/>
      </w:pPr>
      <w:r>
        <w:t xml:space="preserve">DISTRICT NO. 17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"Defined area" means the Lakeway Regional Medical Center Defined Area.</w:t>
      </w:r>
    </w:p>
    <w:p w:rsidR="003F3435" w:rsidRDefault="0032493E">
      <w:pPr>
        <w:spacing w:line="480" w:lineRule="auto"/>
        <w:ind w:firstLine="1440"/>
        <w:jc w:val="both"/>
      </w:pPr>
      <w:r>
        <w:t xml:space="preserve">(3)</w:t>
      </w:r>
      <w:r xml:space="preserve">
        <w:t> </w:t>
      </w:r>
      <w:r xml:space="preserve">
        <w:t> </w:t>
      </w:r>
      <w:r>
        <w:t xml:space="preserve">"District" means the Travis County Water Control and Improvement District No. 17.</w:t>
      </w:r>
    </w:p>
    <w:p w:rsidR="003F3435" w:rsidRDefault="0032493E">
      <w:pPr>
        <w:spacing w:line="480" w:lineRule="auto"/>
        <w:jc w:val="both"/>
      </w:pPr>
      <w:r>
        <w:t xml:space="preserve">Added by Acts 2011, 82nd Leg., R.S., Ch. 1261 (S.B. </w:t>
      </w:r>
      <w:hyperlink w:docLocation="table" r:id="rId14">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LAKEWAY REGIONAL MEDICAL CENTER DEFINED AREA</w:t>
      </w:r>
    </w:p>
    <w:p w:rsidR="003F3435" w:rsidRDefault="0032493E">
      <w:pPr>
        <w:spacing w:line="480" w:lineRule="auto"/>
        <w:jc w:val="both"/>
      </w:pPr>
    </w:p>
    <w:p w:rsidR="003F3435" w:rsidRDefault="0032493E">
      <w:pPr>
        <w:spacing w:line="480" w:lineRule="auto"/>
        <w:ind w:firstLine="720"/>
        <w:jc w:val="both"/>
      </w:pPr>
      <w:r>
        <w:t xml:space="preserve">Sec. 9017.051.</w:t>
      </w:r>
      <w:r xml:space="preserve">
        <w:t> </w:t>
      </w:r>
      <w:r xml:space="preserve">
        <w:t> </w:t>
      </w:r>
      <w:r>
        <w:t xml:space="preserve">CREATION OF LAKEWAY REGIONAL MEDICAL CENTER DEFINED AREA.</w:t>
      </w:r>
      <w:r xml:space="preserve">
        <w:t> </w:t>
      </w:r>
      <w:r xml:space="preserve">
        <w:t> </w:t>
      </w:r>
      <w:r>
        <w:t xml:space="preserve">The defined area is created in the district.</w:t>
      </w:r>
    </w:p>
    <w:p w:rsidR="003F3435" w:rsidRDefault="0032493E">
      <w:pPr>
        <w:spacing w:line="480" w:lineRule="auto"/>
        <w:jc w:val="both"/>
      </w:pPr>
      <w:r>
        <w:t xml:space="preserve">Added by Acts 2011, 82nd Leg., R.S., Ch. 1261 (S.B. </w:t>
      </w:r>
      <w:hyperlink w:docLocation="table" r:id="rId15">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9017.052.</w:t>
      </w:r>
      <w:r xml:space="preserve">
        <w:t> </w:t>
      </w:r>
      <w:r xml:space="preserve">
        <w:t> </w:t>
      </w:r>
      <w:r>
        <w:t xml:space="preserve">FINDINGS OF PUBLIC PURPOSE AND BENEFIT.  (a)</w:t>
      </w:r>
      <w:r xml:space="preserve">
        <w:t> </w:t>
      </w:r>
      <w:r xml:space="preserve">
        <w:t> </w:t>
      </w:r>
      <w:r>
        <w:t xml:space="preserve">The defined area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defined area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2011, 82nd Leg., R.S., Ch. 1261 (S.B. </w:t>
      </w:r>
      <w:hyperlink w:docLocation="table" r:id="rId16">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9017.053.</w:t>
      </w:r>
      <w:r xml:space="preserve">
        <w:t> </w:t>
      </w:r>
      <w:r xml:space="preserve">
        <w:t> </w:t>
      </w:r>
      <w:r>
        <w:t xml:space="preserve">INITIAL DEFINED AREA TERRITORY.  (a)</w:t>
      </w:r>
      <w:r xml:space="preserve">
        <w:t> </w:t>
      </w:r>
      <w:r xml:space="preserve">
        <w:t> </w:t>
      </w:r>
      <w:r>
        <w:t xml:space="preserve">The defined area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defined area's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execute contracts or issue any type of bond or obligation for the purposes for which the defined area is created or to make payments under a contract or obligation or pay the principal of and interest on a bond;</w:t>
      </w:r>
    </w:p>
    <w:p w:rsidR="003F3435" w:rsidRDefault="0032493E">
      <w:pPr>
        <w:spacing w:line="480" w:lineRule="auto"/>
        <w:ind w:firstLine="1440"/>
        <w:jc w:val="both"/>
      </w:pPr>
      <w:r>
        <w:t xml:space="preserve">(3)</w:t>
      </w:r>
      <w:r xml:space="preserve">
        <w:t> </w:t>
      </w:r>
      <w:r xml:space="preserve">
        <w:t> </w:t>
      </w:r>
      <w:r>
        <w:t xml:space="preserve">the district's right to impose a tax in the defined area; or</w:t>
      </w:r>
    </w:p>
    <w:p w:rsidR="003F3435" w:rsidRDefault="0032493E">
      <w:pPr>
        <w:spacing w:line="480" w:lineRule="auto"/>
        <w:ind w:firstLine="1440"/>
        <w:jc w:val="both"/>
      </w:pPr>
      <w:r>
        <w:t xml:space="preserve">(4)</w:t>
      </w:r>
      <w:r xml:space="preserve">
        <w:t> </w:t>
      </w:r>
      <w:r xml:space="preserve">
        <w:t> </w:t>
      </w:r>
      <w:r>
        <w:t xml:space="preserve">the defined area's legality or operation.</w:t>
      </w:r>
    </w:p>
    <w:p w:rsidR="003F3435" w:rsidRDefault="0032493E">
      <w:pPr>
        <w:spacing w:line="480" w:lineRule="auto"/>
        <w:jc w:val="both"/>
      </w:pPr>
      <w:r>
        <w:t xml:space="preserve">Added by Acts 2011, 82nd Leg., R.S., Ch. 1261 (S.B. </w:t>
      </w:r>
      <w:hyperlink w:docLocation="table" r:id="rId17">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9017.054.</w:t>
      </w:r>
      <w:r xml:space="preserve">
        <w:t> </w:t>
      </w:r>
      <w:r xml:space="preserve">
        <w:t> </w:t>
      </w:r>
      <w:r>
        <w:t xml:space="preserve">EXCLUSION OF TERRITORY FROM DEFINED AREA.</w:t>
      </w:r>
      <w:r xml:space="preserve">
        <w:t> </w:t>
      </w:r>
      <w:r xml:space="preserve">
        <w:t> </w:t>
      </w:r>
      <w:r>
        <w:t xml:space="preserve">Before holding an election under Section </w:t>
      </w:r>
      <w:r>
        <w:t xml:space="preserve">9017.060</w:t>
      </w:r>
      <w:r>
        <w:t xml:space="preserve">, the district may exclude territory from the defined area in the manner provided by Sections </w:t>
      </w:r>
      <w:r>
        <w:t xml:space="preserve">49.303</w:t>
      </w:r>
      <w:r>
        <w:t xml:space="preserve">, </w:t>
      </w:r>
      <w:r>
        <w:t xml:space="preserve">49.304</w:t>
      </w:r>
      <w:r>
        <w:t xml:space="preserve">, </w:t>
      </w:r>
      <w:r>
        <w:t xml:space="preserve">49.305</w:t>
      </w:r>
      <w:r>
        <w:t xml:space="preserve">, </w:t>
      </w:r>
      <w:r>
        <w:t xml:space="preserve">49.306</w:t>
      </w:r>
      <w:r>
        <w:t xml:space="preserve">, and </w:t>
      </w:r>
      <w:r>
        <w:t xml:space="preserve">49.307</w:t>
      </w:r>
      <w:r>
        <w:t xml:space="preserve">, Water Code.</w:t>
      </w:r>
    </w:p>
    <w:p w:rsidR="003F3435" w:rsidRDefault="0032493E">
      <w:pPr>
        <w:spacing w:line="480" w:lineRule="auto"/>
        <w:jc w:val="both"/>
      </w:pPr>
      <w:r>
        <w:t xml:space="preserve">Added by Acts 2011, 82nd Leg., R.S., Ch. 1261 (S.B. </w:t>
      </w:r>
      <w:hyperlink w:docLocation="table" r:id="rId18">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9017.055.</w:t>
      </w:r>
      <w:r xml:space="preserve">
        <w:t> </w:t>
      </w:r>
      <w:r xml:space="preserve">
        <w:t> </w:t>
      </w:r>
      <w:r>
        <w:t xml:space="preserve">ADMINISTRATION OF DEFINED AREA.  (a)</w:t>
      </w:r>
      <w:r xml:space="preserve">
        <w:t> </w:t>
      </w:r>
      <w:r xml:space="preserve">
        <w:t> </w:t>
      </w:r>
      <w:r>
        <w:t xml:space="preserve">Except as provided by Subsection (b), the board shall administer the defined area as provided by Chapter </w:t>
      </w:r>
      <w:r>
        <w:t xml:space="preserve">51</w:t>
      </w:r>
      <w:r>
        <w:t xml:space="preserve">, Water Code.</w:t>
      </w:r>
    </w:p>
    <w:p w:rsidR="003F3435" w:rsidRDefault="0032493E">
      <w:pPr>
        <w:spacing w:line="480" w:lineRule="auto"/>
        <w:ind w:firstLine="720"/>
        <w:jc w:val="both"/>
      </w:pPr>
      <w:r>
        <w:t xml:space="preserve">(b)</w:t>
      </w:r>
      <w:r xml:space="preserve">
        <w:t> </w:t>
      </w:r>
      <w:r xml:space="preserve">
        <w:t> </w:t>
      </w:r>
      <w:r>
        <w:t xml:space="preserve">Sections 51.518-51.524 and 51.526-51.529, Water Code, do not apply to the defined area.</w:t>
      </w:r>
    </w:p>
    <w:p w:rsidR="003F3435" w:rsidRDefault="0032493E">
      <w:pPr>
        <w:spacing w:line="480" w:lineRule="auto"/>
        <w:jc w:val="both"/>
      </w:pPr>
      <w:r>
        <w:t xml:space="preserve">Added by Acts 2011, 82nd Leg., R.S., Ch. 1261 (S.B. </w:t>
      </w:r>
      <w:hyperlink w:docLocation="table" r:id="rId19">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9017.056.</w:t>
      </w:r>
      <w:r xml:space="preserve">
        <w:t> </w:t>
      </w:r>
      <w:r xml:space="preserve">
        <w:t> </w:t>
      </w:r>
      <w:r>
        <w:t xml:space="preserve">ELECTIONS IN DEFINED AREA.  (a)</w:t>
      </w:r>
      <w:r xml:space="preserve">
        <w:t> </w:t>
      </w:r>
      <w:r xml:space="preserve">
        <w:t> </w:t>
      </w:r>
      <w:r>
        <w:t xml:space="preserve">An election limited to the defined area shall conform to the requirements of the Election Code.</w:t>
      </w:r>
      <w:r xml:space="preserve">
        <w:t> </w:t>
      </w:r>
      <w:r xml:space="preserve">
        <w:t> </w:t>
      </w:r>
      <w:r>
        <w:t xml:space="preserve">The board shall submit the appropriate issue to the voters of the defined area and the issue may also be submitted on the same ballot to be used in a general election.</w:t>
      </w:r>
    </w:p>
    <w:p w:rsidR="003F3435" w:rsidRDefault="0032493E">
      <w:pPr>
        <w:spacing w:line="480" w:lineRule="auto"/>
        <w:ind w:firstLine="720"/>
        <w:jc w:val="both"/>
      </w:pPr>
      <w:r>
        <w:t xml:space="preserve">(b)</w:t>
      </w:r>
      <w:r xml:space="preserve">
        <w:t> </w:t>
      </w:r>
      <w:r xml:space="preserve">
        <w:t> </w:t>
      </w:r>
      <w:r>
        <w:t xml:space="preserve">In an election held for a purpose set forth in Section </w:t>
      </w:r>
      <w:r>
        <w:t xml:space="preserve">9017.057</w:t>
      </w:r>
      <w:r>
        <w:t xml:space="preserve">, </w:t>
      </w:r>
      <w:r>
        <w:t xml:space="preserve">9017.060</w:t>
      </w:r>
      <w:r>
        <w:t xml:space="preserve">, </w:t>
      </w:r>
      <w:r>
        <w:t xml:space="preserve">9017.061</w:t>
      </w:r>
      <w:r>
        <w:t xml:space="preserve">, </w:t>
      </w:r>
      <w:r>
        <w:t xml:space="preserve">9017.062</w:t>
      </w:r>
      <w:r>
        <w:t xml:space="preserve">, </w:t>
      </w:r>
      <w:r>
        <w:t xml:space="preserve">9017.063</w:t>
      </w:r>
      <w:r>
        <w:t xml:space="preserve">, or </w:t>
      </w:r>
      <w:r>
        <w:t xml:space="preserve">9017.064</w:t>
      </w:r>
      <w:r>
        <w:t xml:space="preserve">, the board may include one or more purposes in a single proposition.</w:t>
      </w:r>
      <w:r xml:space="preserve">
        <w:t> </w:t>
      </w:r>
      <w:r xml:space="preserve">
        <w:t> </w:t>
      </w:r>
      <w:r>
        <w:t xml:space="preserve">The ballot for an election under this chapter must be printed to provide for voting for or against the proposition.</w:t>
      </w:r>
    </w:p>
    <w:p w:rsidR="003F3435" w:rsidRDefault="0032493E">
      <w:pPr>
        <w:spacing w:line="480" w:lineRule="auto"/>
        <w:ind w:firstLine="720"/>
        <w:jc w:val="both"/>
      </w:pPr>
      <w:r>
        <w:t xml:space="preserve">(c)</w:t>
      </w:r>
      <w:r xml:space="preserve">
        <w:t> </w:t>
      </w:r>
      <w:r xml:space="preserve">
        <w:t> </w:t>
      </w:r>
      <w:r>
        <w:t xml:space="preserve">An election under this section does not require that an election be held in the part of the district outside the defined area.</w:t>
      </w:r>
    </w:p>
    <w:p w:rsidR="003F3435" w:rsidRDefault="0032493E">
      <w:pPr>
        <w:spacing w:line="480" w:lineRule="auto"/>
        <w:jc w:val="both"/>
      </w:pPr>
      <w:r>
        <w:t xml:space="preserve">Added by Acts 2011, 82nd Leg., R.S., Ch. 1261 (S.B. </w:t>
      </w:r>
      <w:hyperlink w:docLocation="table" r:id="rId20">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9017.057.</w:t>
      </w:r>
      <w:r xml:space="preserve">
        <w:t> </w:t>
      </w:r>
      <w:r xml:space="preserve">
        <w:t> </w:t>
      </w:r>
      <w:r>
        <w:t xml:space="preserve">AUTHORITY FOR ROAD PROJECTS IN DEFINED AREA.</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 including roads located outside the boundaries of the defined area, to serve the defined area as determined by the board.</w:t>
      </w:r>
    </w:p>
    <w:p w:rsidR="003F3435" w:rsidRDefault="0032493E">
      <w:pPr>
        <w:spacing w:line="480" w:lineRule="auto"/>
        <w:jc w:val="both"/>
      </w:pPr>
      <w:r>
        <w:t xml:space="preserve">Added by Acts 2011, 82nd Leg., R.S., Ch. 1261 (S.B. </w:t>
      </w:r>
      <w:hyperlink w:docLocation="table" r:id="rId21">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9017.058.</w:t>
      </w:r>
      <w:r xml:space="preserve">
        <w:t> </w:t>
      </w:r>
      <w:r xml:space="preserve">
        <w:t> </w:t>
      </w:r>
      <w:r>
        <w:t xml:space="preserve">ROAD STANDARDS AND REQUIREMENTS IN DEFINED AREA.  (a)</w:t>
      </w:r>
      <w:r xml:space="preserve">
        <w:t> </w:t>
      </w:r>
      <w:r xml:space="preserve">
        <w:t> </w:t>
      </w:r>
      <w:r>
        <w:t xml:space="preserve">A road project in the defined area must meet all applicable construction standards, zoning and subdivision requirements, and regulations of each municipality in whose corporate limits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1261 (S.B. </w:t>
      </w:r>
      <w:hyperlink w:docLocation="table" r:id="rId22">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9017.059.</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9017.057</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 primarily intended to serve the defined area.</w:t>
      </w:r>
    </w:p>
    <w:p w:rsidR="003F3435" w:rsidRDefault="0032493E">
      <w:pPr>
        <w:spacing w:line="480" w:lineRule="auto"/>
        <w:jc w:val="both"/>
      </w:pPr>
      <w:r>
        <w:t xml:space="preserve">Added by Acts 2011, 82nd Leg., R.S., Ch. 1261 (S.B. </w:t>
      </w:r>
      <w:hyperlink w:docLocation="table" r:id="rId23">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9017.060.</w:t>
      </w:r>
      <w:r xml:space="preserve">
        <w:t> </w:t>
      </w:r>
      <w:r xml:space="preserve">
        <w:t> </w:t>
      </w:r>
      <w:r>
        <w:t xml:space="preserve">ELECTIONS REGARDING DEFINED AREA TAXES OR BONDS.  (a)</w:t>
      </w:r>
      <w:r xml:space="preserve">
        <w:t> </w:t>
      </w:r>
      <w:r xml:space="preserve">
        <w:t> </w:t>
      </w:r>
      <w:r>
        <w:t xml:space="preserve">The district must hold an election in the defined area in the manner provided by Section </w:t>
      </w:r>
      <w:r>
        <w:t xml:space="preserve">9017.056</w:t>
      </w:r>
      <w:r>
        <w:t xml:space="preserve"> to obtain voter approval before the district may impose an ad valorem tax only on the property of the defined area or issue bonds payable from ad valorem taxes only on the property of the defined area.</w:t>
      </w:r>
    </w:p>
    <w:p w:rsidR="003F3435" w:rsidRDefault="0032493E">
      <w:pPr>
        <w:spacing w:line="480" w:lineRule="auto"/>
        <w:ind w:firstLine="720"/>
        <w:jc w:val="both"/>
      </w:pPr>
      <w:r>
        <w:t xml:space="preserve">(b)</w:t>
      </w:r>
      <w:r xml:space="preserve">
        <w:t> </w:t>
      </w:r>
      <w:r xml:space="preserve">
        <w:t> </w:t>
      </w:r>
      <w:r>
        <w:t xml:space="preserve">The district may not issue bonds payable wholly or partly from ad valorem taxes to finance a road project in the defined area unless the issuance is approved by a vote of a two-thirds majority of the voters of the defined area voting at an election held for that purpose.</w:t>
      </w:r>
    </w:p>
    <w:p w:rsidR="003F3435" w:rsidRDefault="0032493E">
      <w:pPr>
        <w:spacing w:line="480" w:lineRule="auto"/>
        <w:jc w:val="both"/>
      </w:pPr>
      <w:r>
        <w:t xml:space="preserve">Added by Acts 2011, 82nd Leg., R.S., Ch. 1261 (S.B. </w:t>
      </w:r>
      <w:hyperlink w:docLocation="table" r:id="rId24">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9017.061.</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9017.060</w:t>
      </w:r>
      <w:r>
        <w:t xml:space="preserve">, the district may impose an operation and maintenance tax on taxable property in only the defined area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1261 (S.B. </w:t>
      </w:r>
      <w:hyperlink w:docLocation="table" r:id="rId25">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9017.062.</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in the defined area only and use the revenue derived from the tax to make payments under a contract after the provisions of the contract have been approved by a majority of the defined area voters voting at an election held under Section </w:t>
      </w:r>
      <w:r>
        <w:t xml:space="preserve">9017.060</w:t>
      </w:r>
      <w:r>
        <w:t xml:space="preserve">.</w:t>
      </w:r>
    </w:p>
    <w:p w:rsidR="003F3435" w:rsidRDefault="0032493E">
      <w:pPr>
        <w:spacing w:line="480" w:lineRule="auto"/>
        <w:ind w:firstLine="720"/>
        <w:jc w:val="both"/>
      </w:pPr>
      <w:r>
        <w:t xml:space="preserve">(b)</w:t>
      </w:r>
      <w:r xml:space="preserve">
        <w:t> </w:t>
      </w:r>
      <w:r xml:space="preserve">
        <w:t> </w:t>
      </w:r>
      <w:r>
        <w:t xml:space="preserve">In addition to the purposes allowed by Chapter </w:t>
      </w:r>
      <w:r>
        <w:t xml:space="preserve">49</w:t>
      </w:r>
      <w:r>
        <w:t xml:space="preserve">, Water Code, a contract may contain provisions related to the plant, works, facilities, roads, or other projects to serve the defined area.</w:t>
      </w:r>
    </w:p>
    <w:p w:rsidR="003F3435" w:rsidRDefault="0032493E">
      <w:pPr>
        <w:spacing w:line="480" w:lineRule="auto"/>
        <w:ind w:firstLine="720"/>
        <w:jc w:val="both"/>
      </w:pPr>
      <w:r>
        <w:t xml:space="preserve">(c)</w:t>
      </w:r>
      <w:r xml:space="preserve">
        <w:t> </w:t>
      </w:r>
      <w:r xml:space="preserve">
        <w:t> </w:t>
      </w:r>
      <w:r>
        <w:t xml:space="preserve">A contract approved by the defined area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1261 (S.B. </w:t>
      </w:r>
      <w:hyperlink w:docLocation="table" r:id="rId26">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9017.063.</w:t>
      </w:r>
      <w:r xml:space="preserve">
        <w:t> </w:t>
      </w:r>
      <w:r xml:space="preserve">
        <w:t> </w:t>
      </w:r>
      <w:r>
        <w:t xml:space="preserve">AUTHORITY TO ISSUE BONDS AND OTHER OBLIGATIONS.</w:t>
      </w:r>
      <w:r xml:space="preserve">
        <w:t> </w:t>
      </w:r>
      <w:r xml:space="preserve">
        <w:t> </w:t>
      </w:r>
      <w:r>
        <w:t xml:space="preserve">The district may issue bonds or other obligations as provided by Chapters </w:t>
      </w:r>
      <w:r>
        <w:t xml:space="preserve">49</w:t>
      </w:r>
      <w:r>
        <w:t xml:space="preserve"> and </w:t>
      </w:r>
      <w:r>
        <w:t xml:space="preserve">51</w:t>
      </w:r>
      <w:r>
        <w:t xml:space="preserve">, Water Code, to finance the construction, maintenance, or operation of the plant, works, facilities, roads, or other projects to serve the defined area.</w:t>
      </w:r>
    </w:p>
    <w:p w:rsidR="003F3435" w:rsidRDefault="0032493E">
      <w:pPr>
        <w:spacing w:line="480" w:lineRule="auto"/>
        <w:jc w:val="both"/>
      </w:pPr>
      <w:r>
        <w:t xml:space="preserve">Added by Acts 2011, 82nd Leg., R.S., Ch. 1261 (S.B. </w:t>
      </w:r>
      <w:hyperlink w:docLocation="table" r:id="rId27">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9017.064.</w:t>
      </w:r>
      <w:r xml:space="preserve">
        <w:t> </w:t>
      </w:r>
      <w:r xml:space="preserve">
        <w:t> </w:t>
      </w:r>
      <w:r>
        <w:t xml:space="preserve">TAXES FOR BONDS.</w:t>
      </w:r>
      <w:r xml:space="preserve">
        <w:t> </w:t>
      </w:r>
      <w:r xml:space="preserve">
        <w:t> </w:t>
      </w:r>
      <w:r>
        <w:t xml:space="preserve">At the time the district issues bonds under Section </w:t>
      </w:r>
      <w:r>
        <w:t xml:space="preserve">9017.060</w:t>
      </w:r>
      <w:r>
        <w:t xml:space="preserve">, the board may provide for the imposition of a tax to pay the principal of or interest on the bonds.</w:t>
      </w:r>
    </w:p>
    <w:p w:rsidR="003F3435" w:rsidRDefault="0032493E">
      <w:pPr>
        <w:spacing w:line="480" w:lineRule="auto"/>
        <w:jc w:val="both"/>
      </w:pPr>
      <w:r>
        <w:t xml:space="preserve">Added by Acts 2011, 82nd Leg., R.S., Ch. 1261 (S.B. </w:t>
      </w:r>
      <w:hyperlink w:docLocation="table" r:id="rId28">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9017.065.</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in the defined area may not exceed one-fourth of the assessed value of the real property in the defined area.</w:t>
      </w:r>
    </w:p>
    <w:p w:rsidR="003F3435" w:rsidRDefault="0032493E">
      <w:pPr>
        <w:spacing w:line="480" w:lineRule="auto"/>
        <w:jc w:val="both"/>
      </w:pPr>
      <w:r>
        <w:t xml:space="preserve">Added by Acts 2011, 82nd Leg., R.S., Ch. 1261 (S.B. </w:t>
      </w:r>
      <w:hyperlink w:docLocation="table" r:id="rId29">
        <w:r>
          <w:rPr>
            <w:rStyle w:val="Hyperlink"/>
          </w:rPr>
          <w:t>942</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9017.101.</w:t>
      </w:r>
      <w:r xml:space="preserve">
        <w:t> </w:t>
      </w:r>
      <w:r xml:space="preserve">
        <w:t> </w:t>
      </w:r>
      <w:r>
        <w:t xml:space="preserve">GOVERNING BODY;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terms expiring at the first meeting of the board after the November election in even-numbered years and after the board has canvassed the votes and the newly elected directors have qualified for office and taken the constitutional oath.</w:t>
      </w:r>
    </w:p>
    <w:p w:rsidR="003F3435" w:rsidRDefault="0032493E">
      <w:pPr>
        <w:spacing w:line="480" w:lineRule="auto"/>
        <w:jc w:val="both"/>
      </w:pPr>
      <w:r>
        <w:t xml:space="preserve">Added by Acts 2021, 87th Leg., R.S., Ch. 289 (H.B. </w:t>
      </w:r>
      <w:hyperlink w:docLocation="table" r:id="rId30">
        <w:r>
          <w:rPr>
            <w:rStyle w:val="Hyperlink"/>
          </w:rPr>
          <w:t>4585</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9017.102.</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2021, 87th Leg., R.S., Ch. 289 (H.B. </w:t>
      </w:r>
      <w:hyperlink w:docLocation="table" r:id="rId31">
        <w:r>
          <w:rPr>
            <w:rStyle w:val="Hyperlink"/>
          </w:rPr>
          <w:t>4585</w:t>
        </w:r>
      </w:hyperlink>
      <w:r>
        <w:t xml:space="preserve">), Sec. 1, eff. June 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42F.HTM" TargetMode="External" Id="rId14" /><Relationship Type="http://schemas.openxmlformats.org/officeDocument/2006/relationships/hyperlink" Target="http://capitol.texas.gov/tlodocs/82R/billtext/html/SB00942F.HTM" TargetMode="External" Id="rId15" /><Relationship Type="http://schemas.openxmlformats.org/officeDocument/2006/relationships/hyperlink" Target="http://capitol.texas.gov/tlodocs/82R/billtext/html/SB00942F.HTM" TargetMode="External" Id="rId16" /><Relationship Type="http://schemas.openxmlformats.org/officeDocument/2006/relationships/hyperlink" Target="http://capitol.texas.gov/tlodocs/82R/billtext/html/SB00942F.HTM" TargetMode="External" Id="rId17" /><Relationship Type="http://schemas.openxmlformats.org/officeDocument/2006/relationships/hyperlink" Target="http://capitol.texas.gov/tlodocs/82R/billtext/html/SB00942F.HTM" TargetMode="External" Id="rId18" /><Relationship Type="http://schemas.openxmlformats.org/officeDocument/2006/relationships/hyperlink" Target="http://capitol.texas.gov/tlodocs/82R/billtext/html/SB00942F.HTM" TargetMode="External" Id="rId19" /><Relationship Type="http://schemas.openxmlformats.org/officeDocument/2006/relationships/hyperlink" Target="http://capitol.texas.gov/tlodocs/82R/billtext/html/SB00942F.HTM" TargetMode="External" Id="rId20" /><Relationship Type="http://schemas.openxmlformats.org/officeDocument/2006/relationships/hyperlink" Target="http://capitol.texas.gov/tlodocs/82R/billtext/html/SB00942F.HTM" TargetMode="External" Id="rId21" /><Relationship Type="http://schemas.openxmlformats.org/officeDocument/2006/relationships/hyperlink" Target="http://capitol.texas.gov/tlodocs/82R/billtext/html/SB00942F.HTM" TargetMode="External" Id="rId22" /><Relationship Type="http://schemas.openxmlformats.org/officeDocument/2006/relationships/hyperlink" Target="http://capitol.texas.gov/tlodocs/82R/billtext/html/SB00942F.HTM" TargetMode="External" Id="rId23" /><Relationship Type="http://schemas.openxmlformats.org/officeDocument/2006/relationships/hyperlink" Target="http://capitol.texas.gov/tlodocs/82R/billtext/html/SB00942F.HTM" TargetMode="External" Id="rId24" /><Relationship Type="http://schemas.openxmlformats.org/officeDocument/2006/relationships/hyperlink" Target="http://capitol.texas.gov/tlodocs/82R/billtext/html/SB00942F.HTM" TargetMode="External" Id="rId25" /><Relationship Type="http://schemas.openxmlformats.org/officeDocument/2006/relationships/hyperlink" Target="http://capitol.texas.gov/tlodocs/82R/billtext/html/SB00942F.HTM" TargetMode="External" Id="rId26" /><Relationship Type="http://schemas.openxmlformats.org/officeDocument/2006/relationships/hyperlink" Target="http://capitol.texas.gov/tlodocs/82R/billtext/html/SB00942F.HTM" TargetMode="External" Id="rId27" /><Relationship Type="http://schemas.openxmlformats.org/officeDocument/2006/relationships/hyperlink" Target="http://capitol.texas.gov/tlodocs/82R/billtext/html/SB00942F.HTM" TargetMode="External" Id="rId28" /><Relationship Type="http://schemas.openxmlformats.org/officeDocument/2006/relationships/hyperlink" Target="http://capitol.texas.gov/tlodocs/82R/billtext/html/SB00942F.HTM" TargetMode="External" Id="rId29" /><Relationship Type="http://schemas.openxmlformats.org/officeDocument/2006/relationships/hyperlink" Target="http://capitol.texas.gov/tlodocs/87R/billtext/html/HB04585F.HTM" TargetMode="External" Id="rId30" /><Relationship Type="http://schemas.openxmlformats.org/officeDocument/2006/relationships/hyperlink" Target="http://capitol.texas.gov/tlodocs/87R/billtext/html/HB0458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