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9021.003.</w:t>
      </w:r>
    </w:p>
    <w:p w:rsidR="003F3435" w:rsidRDefault="0032493E">
      <w:pPr>
        <w:spacing w:line="480" w:lineRule="auto"/>
        <w:jc w:val="center"/>
      </w:pPr>
      <w:r>
        <w:t xml:space="preserve">CHAPTER 9021.  ROLLING V RANCH WATER CONTROL AND IMPROVEMENT DISTRICT NO. 1 OF WISE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Rolling V Ranch Water Control and Improvement District No. 1 of Wise County.</w:t>
      </w:r>
    </w:p>
    <w:p w:rsidR="003F3435" w:rsidRDefault="0032493E">
      <w:pPr>
        <w:spacing w:line="480" w:lineRule="auto"/>
        <w:jc w:val="both"/>
      </w:pPr>
      <w:r>
        <w:t xml:space="preserve">Added by Acts 2007, 80th Leg., R.S., Ch. 946 (H.B. </w:t>
      </w:r>
      <w:hyperlink w:docLocation="table" r:id="rId14">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15">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9021.002.</w:t>
      </w:r>
      <w:r xml:space="preserve">
        <w:t> </w:t>
      </w:r>
      <w:r xml:space="preserve">
        <w:t> </w:t>
      </w:r>
      <w:r>
        <w:t xml:space="preserve">NATURE OF DISTRICT.  The district is a water control and improvement district in Wise County created under and essential to accomplish the purposes of Section </w:t>
      </w:r>
      <w:r>
        <w:t xml:space="preserve">59</w:t>
      </w:r>
      <w:r>
        <w:t xml:space="preserve">, Article XVI, and Section </w:t>
      </w:r>
      <w:r>
        <w:t xml:space="preserve">52</w:t>
      </w:r>
      <w:r>
        <w:t xml:space="preserve">, Article III, Texas Constitution.</w:t>
      </w:r>
    </w:p>
    <w:p w:rsidR="003F3435" w:rsidRDefault="0032493E">
      <w:pPr>
        <w:spacing w:line="480" w:lineRule="auto"/>
        <w:jc w:val="both"/>
      </w:pPr>
      <w:r>
        <w:t xml:space="preserve">Added by Acts 2007, 80th Leg., R.S., Ch. 946 (H.B. </w:t>
      </w:r>
      <w:hyperlink w:docLocation="table" r:id="rId16">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17">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9021.003.</w:t>
      </w:r>
      <w:r xml:space="preserve">
        <w:t> </w:t>
      </w:r>
      <w:r xml:space="preserve">
        <w:t> </w:t>
      </w:r>
      <w:r>
        <w:t xml:space="preserve">CONFIRMATION ELECTION REQUIRED.  If the creation of the district is not confirmed at a confirmation election held under Section 9021.024 before November 4, 2009:</w:t>
      </w:r>
    </w:p>
    <w:p w:rsidR="003F3435" w:rsidRDefault="0032493E">
      <w:pPr>
        <w:spacing w:line="480" w:lineRule="auto"/>
        <w:ind w:firstLine="1440"/>
        <w:jc w:val="both"/>
      </w:pPr>
      <w:r>
        <w:t xml:space="preserve">(1)</w:t>
      </w:r>
      <w:r xml:space="preserve">
        <w:t> </w:t>
      </w:r>
      <w:r xml:space="preserve">
        <w:t> </w:t>
      </w:r>
      <w:r>
        <w:t xml:space="preserve">the district is dissolved November 4,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Wise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946 (H.B. </w:t>
      </w:r>
      <w:hyperlink w:docLocation="table" r:id="rId18">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19">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946 (H.B. </w:t>
      </w:r>
      <w:hyperlink w:docLocation="table" r:id="rId20">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21">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9021.051.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946 (H.B. </w:t>
      </w:r>
      <w:hyperlink w:docLocation="table" r:id="rId22">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23">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9021.101.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946 (H.B. </w:t>
      </w:r>
      <w:hyperlink w:docLocation="table" r:id="rId24">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25">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9021.102.</w:t>
      </w:r>
      <w:r xml:space="preserve">
        <w:t> </w:t>
      </w:r>
      <w:r xml:space="preserve">
        <w:t> </w:t>
      </w:r>
      <w:r>
        <w:t xml:space="preserve">ROAD PROJECTS.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jc w:val="both"/>
      </w:pPr>
      <w:r>
        <w:t xml:space="preserve">Added by Acts 2007, 80th Leg., R.S., Ch. 946 (H.B. </w:t>
      </w:r>
      <w:hyperlink w:docLocation="table" r:id="rId26">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27">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9021.103.</w:t>
      </w:r>
      <w:r xml:space="preserve">
        <w:t> </w:t>
      </w:r>
      <w:r xml:space="preserve">
        <w:t> </w:t>
      </w:r>
      <w:r>
        <w:t xml:space="preserve">AUTHORITY TO CONTRACT WITH OWNERS OF REAL PROPERTY IN DISTRICT.  The board may contract with an owner of real property in the district to construct, acquire, finance, own, maintain, or operate a work, project, service, or commodity necessary for a project authorized by Section </w:t>
      </w:r>
      <w:r>
        <w:t xml:space="preserve">9021.101</w:t>
      </w:r>
      <w:r>
        <w:t xml:space="preserve"> or </w:t>
      </w:r>
      <w:r>
        <w:t xml:space="preserve">9021.102</w:t>
      </w:r>
      <w:r>
        <w:t xml:space="preserve">.</w:t>
      </w:r>
    </w:p>
    <w:p w:rsidR="003F3435" w:rsidRDefault="0032493E">
      <w:pPr>
        <w:spacing w:line="480" w:lineRule="auto"/>
        <w:jc w:val="both"/>
      </w:pPr>
      <w:r>
        <w:t xml:space="preserve">Added by Acts 2007, 80th Leg., R.S., Ch. 946 (H.B. </w:t>
      </w:r>
      <w:hyperlink w:docLocation="table" r:id="rId28">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29">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9021.104.</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 </w:t>
      </w:r>
    </w:p>
    <w:p w:rsidR="003F3435" w:rsidRDefault="0032493E">
      <w:pPr>
        <w:spacing w:line="480" w:lineRule="auto"/>
        <w:ind w:firstLine="720"/>
        <w:jc w:val="both"/>
      </w:pPr>
      <w:r>
        <w:t xml:space="preserve">(c)</w:t>
      </w:r>
      <w:r xml:space="preserve">
        <w:t> </w:t>
      </w:r>
      <w:r xml:space="preserve">
        <w:t> </w:t>
      </w:r>
      <w:r>
        <w:t xml:space="preserve">Repealed by Acts 2019, 86th Leg., R.S., Ch. 932 (H.B. </w:t>
      </w:r>
      <w:hyperlink w:docLocation="table" r:id="rId30">
        <w:r>
          <w:rPr>
            <w:rStyle w:val="Hyperlink"/>
          </w:rPr>
          <w:t>4642</w:t>
        </w:r>
      </w:hyperlink>
      <w:r>
        <w:t xml:space="preserve">), Sec. 4, eff. September 1, 2019.</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(e)</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2007, 80th Leg., R.S., Ch. 946 (H.B. </w:t>
      </w:r>
      <w:hyperlink w:docLocation="table" r:id="rId31">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32">
        <w:r>
          <w:rPr>
            <w:rStyle w:val="Hyperlink"/>
          </w:rPr>
          <w:t>2002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932 (H.B. </w:t>
      </w:r>
      <w:hyperlink w:docLocation="table" r:id="rId33">
        <w:r>
          <w:rPr>
            <w:rStyle w:val="Hyperlink"/>
          </w:rPr>
          <w:t>4642</w:t>
        </w:r>
      </w:hyperlink>
      <w:r>
        <w:t xml:space="preserve">), Sec. 1, eff. September 1, 2019.</w:t>
      </w:r>
    </w:p>
    <w:p w:rsidR="003F3435" w:rsidRDefault="0032493E">
      <w:pPr>
        <w:spacing w:line="480" w:lineRule="auto"/>
        <w:ind w:firstLine="720"/>
        <w:jc w:val="both"/>
      </w:pPr>
      <w:r>
        <w:t xml:space="preserve">Acts 2019, 86th Leg., R.S., Ch. 932 (H.B. </w:t>
      </w:r>
      <w:hyperlink w:docLocation="table" r:id="rId34">
        <w:r>
          <w:rPr>
            <w:rStyle w:val="Hyperlink"/>
          </w:rPr>
          <w:t>4642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9021.105.</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a county or a municipality, to provide law enforcement services in the district for a fee.</w:t>
      </w:r>
    </w:p>
    <w:p w:rsidR="003F3435" w:rsidRDefault="0032493E">
      <w:pPr>
        <w:spacing w:line="480" w:lineRule="auto"/>
        <w:jc w:val="both"/>
      </w:pPr>
      <w:r>
        <w:t xml:space="preserve">Added by Acts 2019, 86th Leg., R.S., Ch. 932 (H.B. </w:t>
      </w:r>
      <w:hyperlink w:docLocation="table" r:id="rId35">
        <w:r>
          <w:rPr>
            <w:rStyle w:val="Hyperlink"/>
          </w:rPr>
          <w:t>4642</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9021.151.</w:t>
      </w:r>
      <w:r xml:space="preserve">
        <w:t> </w:t>
      </w:r>
      <w:r xml:space="preserve">
        <w:t> </w:t>
      </w:r>
      <w:r>
        <w:t xml:space="preserve">TAX TO REPAY BONDS.  The district may impose a tax to pay the principal of or interest on bonds or other obligations issued under Section </w:t>
      </w:r>
      <w:r>
        <w:t xml:space="preserve">9021.201</w:t>
      </w:r>
      <w:r>
        <w:t xml:space="preserve">.</w:t>
      </w:r>
    </w:p>
    <w:p w:rsidR="003F3435" w:rsidRDefault="0032493E">
      <w:pPr>
        <w:spacing w:line="480" w:lineRule="auto"/>
        <w:jc w:val="both"/>
      </w:pPr>
      <w:r>
        <w:t xml:space="preserve">Added by Acts 2007, 80th Leg., R.S., Ch. 946 (H.B. </w:t>
      </w:r>
      <w:hyperlink w:docLocation="table" r:id="rId36">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37">
        <w:r>
          <w:rPr>
            <w:rStyle w:val="Hyperlink"/>
          </w:rPr>
          <w:t>2002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9021.152.</w:t>
      </w:r>
      <w:r xml:space="preserve">
        <w:t> </w:t>
      </w:r>
      <w:r xml:space="preserve">
        <w:t> </w:t>
      </w:r>
      <w:r>
        <w:t xml:space="preserve">CONTRACT TAXES.</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jc w:val="both"/>
      </w:pPr>
      <w:r>
        <w:t xml:space="preserve">Added by Acts 2019, 86th Leg., R.S., Ch. 932 (H.B. </w:t>
      </w:r>
      <w:hyperlink w:docLocation="table" r:id="rId38">
        <w:r>
          <w:rPr>
            <w:rStyle w:val="Hyperlink"/>
          </w:rPr>
          <w:t>4642</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9021.201.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a project under Section </w:t>
      </w:r>
      <w:r>
        <w:t xml:space="preserve">9021.101</w:t>
      </w:r>
      <w:r>
        <w:t xml:space="preserve"> or </w:t>
      </w:r>
      <w:r>
        <w:t xml:space="preserve">9021.102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9021.102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9021.102</w:t>
      </w:r>
      <w:r>
        <w:t xml:space="preserve"> may not exceed one-fourth of the assessed value of the real property in the district.</w:t>
      </w:r>
    </w:p>
    <w:p w:rsidR="003F3435" w:rsidRDefault="0032493E">
      <w:pPr>
        <w:spacing w:line="480" w:lineRule="auto"/>
        <w:jc w:val="both"/>
      </w:pPr>
      <w:r>
        <w:t xml:space="preserve">Added by Acts 2007, 80th Leg., R.S., Ch. 946 (H.B. </w:t>
      </w:r>
      <w:hyperlink w:docLocation="table" r:id="rId39">
        <w:r>
          <w:rPr>
            <w:rStyle w:val="Hyperlink"/>
          </w:rPr>
          <w:t>3991</w:t>
        </w:r>
      </w:hyperlink>
      <w:r>
        <w:t xml:space="preserve">), Sec. 1, eff. September 1, 2007.</w:t>
      </w:r>
    </w:p>
    <w:p w:rsidR="003F3435" w:rsidRDefault="0032493E">
      <w:pPr>
        <w:spacing w:line="480" w:lineRule="auto"/>
        <w:jc w:val="both"/>
      </w:pPr>
      <w:r>
        <w:t xml:space="preserve">Added by Acts 2007, 80th Leg., R.S., Ch. 1347 (S.B. </w:t>
      </w:r>
      <w:hyperlink w:docLocation="table" r:id="rId40">
        <w:r>
          <w:rPr>
            <w:rStyle w:val="Hyperlink"/>
          </w:rPr>
          <w:t>2002</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91F.HTM" TargetMode="External" Id="rId14" /><Relationship Type="http://schemas.openxmlformats.org/officeDocument/2006/relationships/hyperlink" Target="http://capitol.texas.gov/tlodocs/80R/billtext/html/SB02002F.HTM" TargetMode="External" Id="rId15" /><Relationship Type="http://schemas.openxmlformats.org/officeDocument/2006/relationships/hyperlink" Target="http://capitol.texas.gov/tlodocs/80R/billtext/html/HB03991F.HTM" TargetMode="External" Id="rId16" /><Relationship Type="http://schemas.openxmlformats.org/officeDocument/2006/relationships/hyperlink" Target="http://capitol.texas.gov/tlodocs/80R/billtext/html/SB02002F.HTM" TargetMode="External" Id="rId17" /><Relationship Type="http://schemas.openxmlformats.org/officeDocument/2006/relationships/hyperlink" Target="http://capitol.texas.gov/tlodocs/80R/billtext/html/HB03991F.HTM" TargetMode="External" Id="rId18" /><Relationship Type="http://schemas.openxmlformats.org/officeDocument/2006/relationships/hyperlink" Target="http://capitol.texas.gov/tlodocs/80R/billtext/html/SB02002F.HTM" TargetMode="External" Id="rId19" /><Relationship Type="http://schemas.openxmlformats.org/officeDocument/2006/relationships/hyperlink" Target="http://capitol.texas.gov/tlodocs/80R/billtext/html/HB03991F.HTM" TargetMode="External" Id="rId20" /><Relationship Type="http://schemas.openxmlformats.org/officeDocument/2006/relationships/hyperlink" Target="http://capitol.texas.gov/tlodocs/80R/billtext/html/SB02002F.HTM" TargetMode="External" Id="rId21" /><Relationship Type="http://schemas.openxmlformats.org/officeDocument/2006/relationships/hyperlink" Target="http://capitol.texas.gov/tlodocs/80R/billtext/html/HB03991F.HTM" TargetMode="External" Id="rId22" /><Relationship Type="http://schemas.openxmlformats.org/officeDocument/2006/relationships/hyperlink" Target="http://capitol.texas.gov/tlodocs/80R/billtext/html/SB02002F.HTM" TargetMode="External" Id="rId23" /><Relationship Type="http://schemas.openxmlformats.org/officeDocument/2006/relationships/hyperlink" Target="http://capitol.texas.gov/tlodocs/80R/billtext/html/HB03991F.HTM" TargetMode="External" Id="rId24" /><Relationship Type="http://schemas.openxmlformats.org/officeDocument/2006/relationships/hyperlink" Target="http://capitol.texas.gov/tlodocs/80R/billtext/html/SB02002F.HTM" TargetMode="External" Id="rId25" /><Relationship Type="http://schemas.openxmlformats.org/officeDocument/2006/relationships/hyperlink" Target="http://capitol.texas.gov/tlodocs/80R/billtext/html/HB03991F.HTM" TargetMode="External" Id="rId26" /><Relationship Type="http://schemas.openxmlformats.org/officeDocument/2006/relationships/hyperlink" Target="http://capitol.texas.gov/tlodocs/80R/billtext/html/SB02002F.HTM" TargetMode="External" Id="rId27" /><Relationship Type="http://schemas.openxmlformats.org/officeDocument/2006/relationships/hyperlink" Target="http://capitol.texas.gov/tlodocs/80R/billtext/html/HB03991F.HTM" TargetMode="External" Id="rId28" /><Relationship Type="http://schemas.openxmlformats.org/officeDocument/2006/relationships/hyperlink" Target="http://capitol.texas.gov/tlodocs/80R/billtext/html/SB02002F.HTM" TargetMode="External" Id="rId29" /><Relationship Type="http://schemas.openxmlformats.org/officeDocument/2006/relationships/hyperlink" Target="http://capitol.texas.gov/tlodocs/86R/billtext/html/HB04642F.HTM" TargetMode="External" Id="rId30" /><Relationship Type="http://schemas.openxmlformats.org/officeDocument/2006/relationships/hyperlink" Target="http://capitol.texas.gov/tlodocs/80R/billtext/html/HB03991F.HTM" TargetMode="External" Id="rId31" /><Relationship Type="http://schemas.openxmlformats.org/officeDocument/2006/relationships/hyperlink" Target="http://capitol.texas.gov/tlodocs/80R/billtext/html/SB02002F.HTM" TargetMode="External" Id="rId32" /><Relationship Type="http://schemas.openxmlformats.org/officeDocument/2006/relationships/hyperlink" Target="http://capitol.texas.gov/tlodocs/86R/billtext/html/HB04642F.HTM" TargetMode="External" Id="rId33" /><Relationship Type="http://schemas.openxmlformats.org/officeDocument/2006/relationships/hyperlink" Target="http://capitol.texas.gov/tlodocs/86R/billtext/html/HB04642F.HTM" TargetMode="External" Id="rId34" /><Relationship Type="http://schemas.openxmlformats.org/officeDocument/2006/relationships/hyperlink" Target="http://capitol.texas.gov/tlodocs/86R/billtext/html/HB04642F.HTM" TargetMode="External" Id="rId35" /><Relationship Type="http://schemas.openxmlformats.org/officeDocument/2006/relationships/hyperlink" Target="http://capitol.texas.gov/tlodocs/80R/billtext/html/HB03991F.HTM" TargetMode="External" Id="rId36" /><Relationship Type="http://schemas.openxmlformats.org/officeDocument/2006/relationships/hyperlink" Target="http://capitol.texas.gov/tlodocs/80R/billtext/html/SB02002F.HTM" TargetMode="External" Id="rId37" /><Relationship Type="http://schemas.openxmlformats.org/officeDocument/2006/relationships/hyperlink" Target="http://capitol.texas.gov/tlodocs/86R/billtext/html/HB04642F.HTM" TargetMode="External" Id="rId38" /><Relationship Type="http://schemas.openxmlformats.org/officeDocument/2006/relationships/hyperlink" Target="http://capitol.texas.gov/tlodocs/80R/billtext/html/HB03991F.HTM" TargetMode="External" Id="rId39" /><Relationship Type="http://schemas.openxmlformats.org/officeDocument/2006/relationships/hyperlink" Target="http://capitol.texas.gov/tlodocs/80R/billtext/html/SB02002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