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9034.  FORT BEND COUNTY WATER CONTROL AND IMPROVEMENT DISTRICT NO. 10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9034.001.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Water Control and Improvement District No. 10.</w:t>
      </w:r>
    </w:p>
    <w:p w:rsidR="003F3435" w:rsidRDefault="0032493E">
      <w:pPr>
        <w:spacing w:line="480" w:lineRule="auto"/>
        <w:jc w:val="both"/>
      </w:pPr>
      <w:r>
        <w:t xml:space="preserve">Added by Acts 2009, 81st Leg., R.S., Ch. 219 (S.B. </w:t>
      </w:r>
      <w:hyperlink w:docLocation="table" r:id="rId14">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9034.002.</w:t>
      </w:r>
      <w:r xml:space="preserve">
        <w:t> </w:t>
      </w:r>
      <w:r xml:space="preserve">
        <w:t> </w:t>
      </w:r>
      <w:r>
        <w:t xml:space="preserve">NATURE OF DISTRICT.  The district is a water control and improvement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219 (S.B. </w:t>
      </w:r>
      <w:hyperlink w:docLocation="table" r:id="rId15">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219 (S.B. </w:t>
      </w:r>
      <w:hyperlink w:docLocation="table" r:id="rId16">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9034.004.</w:t>
      </w:r>
      <w:r xml:space="preserve">
        <w:t> </w:t>
      </w:r>
      <w:r xml:space="preserve">
        <w:t> </w:t>
      </w:r>
      <w:r>
        <w:t xml:space="preserve">CONSENT OF MUNICIPALITY REQUIRED.  The temporary directors may not hold an election under Section </w:t>
      </w:r>
      <w:r>
        <w:t xml:space="preserve">9034.003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219 (S.B. </w:t>
      </w:r>
      <w:hyperlink w:docLocation="table" r:id="rId17">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water control and improvement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219 (S.B. </w:t>
      </w:r>
      <w:hyperlink w:docLocation="table" r:id="rId18">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219 (S.B. </w:t>
      </w:r>
      <w:hyperlink w:docLocation="table" r:id="rId19">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9034.051.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9034.052</w:t>
      </w:r>
      <w:r>
        <w:t xml:space="preserve">, directors serve staggered four-year terms.</w:t>
      </w:r>
    </w:p>
    <w:p w:rsidR="003F3435" w:rsidRDefault="0032493E">
      <w:pPr>
        <w:spacing w:line="480" w:lineRule="auto"/>
        <w:jc w:val="both"/>
      </w:pPr>
      <w:r>
        <w:t xml:space="preserve">Added by Acts 2009, 81st Leg., R.S., Ch. 219 (S.B. </w:t>
      </w:r>
      <w:hyperlink w:docLocation="table" r:id="rId20">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9034.052.</w:t>
      </w:r>
      <w:r xml:space="preserve">
        <w:t> </w:t>
      </w:r>
      <w:r xml:space="preserve">
        <w:t> </w:t>
      </w:r>
      <w:r>
        <w:t xml:space="preserve">TEMPORARY DIRECTORS.  (a)  The temporary board consists of:</w:t>
      </w:r>
    </w:p>
    <w:p w:rsidR="003F3435" w:rsidRDefault="0032493E">
      <w:pPr>
        <w:spacing w:line="480" w:lineRule="auto"/>
        <w:ind w:firstLine="1440"/>
        <w:jc w:val="both"/>
      </w:pPr>
      <w:r>
        <w:t xml:space="preserve">(1)</w:t>
      </w:r>
      <w:r xml:space="preserve">
        <w:t> </w:t>
      </w:r>
      <w:r xml:space="preserve">
        <w:t> </w:t>
      </w:r>
      <w:r>
        <w:t xml:space="preserve">Jay Henry;</w:t>
      </w:r>
    </w:p>
    <w:p w:rsidR="003F3435" w:rsidRDefault="0032493E">
      <w:pPr>
        <w:spacing w:line="480" w:lineRule="auto"/>
        <w:ind w:firstLine="1440"/>
        <w:jc w:val="both"/>
      </w:pPr>
      <w:r>
        <w:t xml:space="preserve">(2)</w:t>
      </w:r>
      <w:r xml:space="preserve">
        <w:t> </w:t>
      </w:r>
      <w:r xml:space="preserve">
        <w:t> </w:t>
      </w:r>
      <w:r>
        <w:t xml:space="preserve">Mark Schindler;</w:t>
      </w:r>
    </w:p>
    <w:p w:rsidR="003F3435" w:rsidRDefault="0032493E">
      <w:pPr>
        <w:spacing w:line="480" w:lineRule="auto"/>
        <w:ind w:firstLine="1440"/>
        <w:jc w:val="both"/>
      </w:pPr>
      <w:r>
        <w:t xml:space="preserve">(3)</w:t>
      </w:r>
      <w:r xml:space="preserve">
        <w:t> </w:t>
      </w:r>
      <w:r xml:space="preserve">
        <w:t> </w:t>
      </w:r>
      <w:r>
        <w:t xml:space="preserve">David Vercellino;</w:t>
      </w:r>
    </w:p>
    <w:p w:rsidR="003F3435" w:rsidRDefault="0032493E">
      <w:pPr>
        <w:spacing w:line="480" w:lineRule="auto"/>
        <w:ind w:firstLine="1440"/>
        <w:jc w:val="both"/>
      </w:pPr>
      <w:r>
        <w:t xml:space="preserve">(4)</w:t>
      </w:r>
      <w:r xml:space="preserve">
        <w:t> </w:t>
      </w:r>
      <w:r xml:space="preserve">
        <w:t> </w:t>
      </w:r>
      <w:r>
        <w:t xml:space="preserve">Chris Sitka; and</w:t>
      </w:r>
    </w:p>
    <w:p w:rsidR="003F3435" w:rsidRDefault="0032493E">
      <w:pPr>
        <w:spacing w:line="480" w:lineRule="auto"/>
        <w:ind w:firstLine="1440"/>
        <w:jc w:val="both"/>
      </w:pPr>
      <w:r>
        <w:t xml:space="preserve">(5)</w:t>
      </w:r>
      <w:r xml:space="preserve">
        <w:t> </w:t>
      </w:r>
      <w:r xml:space="preserve">
        <w:t> </w:t>
      </w:r>
      <w:r>
        <w:t xml:space="preserve">Chrystal Seymour.</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9034.003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9034.003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219 (S.B. </w:t>
      </w:r>
      <w:hyperlink w:docLocation="table" r:id="rId21">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9034.101.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219 (S.B. </w:t>
      </w:r>
      <w:hyperlink w:docLocation="table" r:id="rId22">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9034.102.</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219 (S.B. </w:t>
      </w:r>
      <w:hyperlink w:docLocation="table" r:id="rId23">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219 (S.B. </w:t>
      </w:r>
      <w:hyperlink w:docLocation="table" r:id="rId24">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219 (S.B. </w:t>
      </w:r>
      <w:hyperlink w:docLocation="table" r:id="rId25">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42.042</w:t>
      </w:r>
      <w:r>
        <w:t xml:space="preserve">, Local Government Code, and that consents to the creation of the district or to the inclusion of land in the district.</w:t>
      </w:r>
    </w:p>
    <w:p w:rsidR="003F3435" w:rsidRDefault="0032493E">
      <w:pPr>
        <w:spacing w:line="480" w:lineRule="auto"/>
        <w:jc w:val="both"/>
      </w:pPr>
      <w:r>
        <w:t xml:space="preserve">Added by Acts 2009, 81st Leg., R.S., Ch. 219 (S.B. </w:t>
      </w:r>
      <w:hyperlink w:docLocation="table" r:id="rId26">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9034.106.</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9034.103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219 (S.B. </w:t>
      </w:r>
      <w:hyperlink w:docLocation="table" r:id="rId27">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9034.107.</w:t>
      </w:r>
      <w:r xml:space="preserve">
        <w:t> </w:t>
      </w:r>
      <w:r xml:space="preserve">
        <w:t> </w:t>
      </w:r>
      <w:r>
        <w:t xml:space="preserve">FIRE DEPARTMENTS.  (a)  The district may contract with the City of Richmond to perform firefighting services in the district on the same terms that the municipality provides firefighting services in the extraterritorial jurisdiction of the municipality.</w:t>
      </w:r>
      <w:r xml:space="preserve">
        <w:t> </w:t>
      </w:r>
      <w:r xml:space="preserve">
        <w:t> </w:t>
      </w:r>
      <w:r>
        <w:t xml:space="preserve">The district, with voter approval, may issue bonds payable from ad valorem taxes to pay for capital costs required under the contract, including:</w:t>
      </w:r>
    </w:p>
    <w:p w:rsidR="003F3435" w:rsidRDefault="0032493E">
      <w:pPr>
        <w:spacing w:line="480" w:lineRule="auto"/>
        <w:ind w:firstLine="1440"/>
        <w:jc w:val="both"/>
      </w:pPr>
      <w:r>
        <w:t xml:space="preserve">(1)</w:t>
      </w:r>
      <w:r xml:space="preserve">
        <w:t> </w:t>
      </w:r>
      <w:r xml:space="preserve">
        <w:t> </w:t>
      </w:r>
      <w:r>
        <w:t xml:space="preserve">the construction and purchase of facilities, land, and equipment; and</w:t>
      </w:r>
    </w:p>
    <w:p w:rsidR="003F3435" w:rsidRDefault="0032493E">
      <w:pPr>
        <w:spacing w:line="480" w:lineRule="auto"/>
        <w:ind w:firstLine="1440"/>
        <w:jc w:val="both"/>
      </w:pPr>
      <w:r>
        <w:t xml:space="preserve">(2)</w:t>
      </w:r>
      <w:r xml:space="preserve">
        <w:t> </w:t>
      </w:r>
      <w:r xml:space="preserve">
        <w:t> </w:t>
      </w:r>
      <w:r>
        <w:t xml:space="preserve">the provision of adequate water supply.</w:t>
      </w:r>
    </w:p>
    <w:p w:rsidR="003F3435" w:rsidRDefault="0032493E">
      <w:pPr>
        <w:spacing w:line="480" w:lineRule="auto"/>
        <w:ind w:firstLine="720"/>
        <w:jc w:val="both"/>
      </w:pPr>
      <w:r>
        <w:t xml:space="preserve">(b)</w:t>
      </w:r>
      <w:r xml:space="preserve">
        <w:t> </w:t>
      </w:r>
      <w:r xml:space="preserve">
        <w:t> </w:t>
      </w:r>
      <w:r>
        <w:t xml:space="preserve">Notwithstanding Sections </w:t>
      </w:r>
      <w:r>
        <w:t xml:space="preserve">49.351</w:t>
      </w:r>
      <w:r>
        <w:t xml:space="preserve">(g), (h), and (i), Water Code, if the district contracts with the City of Richmond to provide firefighting services in the district, the district is not required to submit a fire plan to the Texas Commission on Environmental Quality for approval.</w:t>
      </w:r>
    </w:p>
    <w:p w:rsidR="003F3435" w:rsidRDefault="0032493E">
      <w:pPr>
        <w:spacing w:line="480" w:lineRule="auto"/>
        <w:jc w:val="both"/>
      </w:pPr>
      <w:r>
        <w:t xml:space="preserve">Added by Acts 2009, 81st Leg., R.S., Ch. 219 (S.B. </w:t>
      </w:r>
      <w:hyperlink w:docLocation="table" r:id="rId28">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9034.151.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9034.153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51</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219 (S.B. </w:t>
      </w:r>
      <w:hyperlink w:docLocation="table" r:id="rId29">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9034.152.</w:t>
      </w:r>
      <w:r xml:space="preserve">
        <w:t> </w:t>
      </w:r>
      <w:r xml:space="preserve">
        <w:t> </w:t>
      </w:r>
      <w:r>
        <w:t xml:space="preserve">OPERATION AND MAINTENANCE TAX.  (a)  If authorized at an election held under Section </w:t>
      </w:r>
      <w:r>
        <w:t xml:space="preserve">9034.151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219 (S.B. </w:t>
      </w:r>
      <w:hyperlink w:docLocation="table" r:id="rId30">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219 (S.B. </w:t>
      </w:r>
      <w:hyperlink w:docLocation="table" r:id="rId31">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9034.201.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219 (S.B. </w:t>
      </w:r>
      <w:hyperlink w:docLocation="table" r:id="rId32">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 </w:t>
      </w:r>
      <w:r>
        <w:t xml:space="preserve">51.433</w:t>
      </w:r>
      <w:r>
        <w:t xml:space="preserve">, Water Code.</w:t>
      </w:r>
    </w:p>
    <w:p w:rsidR="003F3435" w:rsidRDefault="0032493E">
      <w:pPr>
        <w:spacing w:line="480" w:lineRule="auto"/>
        <w:jc w:val="both"/>
      </w:pPr>
      <w:r>
        <w:t xml:space="preserve">Added by Acts 2009, 81st Leg., R.S., Ch. 219 (S.B. </w:t>
      </w:r>
      <w:hyperlink w:docLocation="table" r:id="rId33">
        <w:r>
          <w:rPr>
            <w:rStyle w:val="Hyperlink"/>
          </w:rPr>
          <w:t>1241</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9034.203.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219 (S.B. </w:t>
      </w:r>
      <w:hyperlink w:docLocation="table" r:id="rId34">
        <w:r>
          <w:rPr>
            <w:rStyle w:val="Hyperlink"/>
          </w:rPr>
          <w:t>1241</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241F.HTM" TargetMode="External" Id="rId14" /><Relationship Type="http://schemas.openxmlformats.org/officeDocument/2006/relationships/hyperlink" Target="http://capitol.texas.gov/tlodocs/81R/billtext/html/SB01241F.HTM" TargetMode="External" Id="rId15" /><Relationship Type="http://schemas.openxmlformats.org/officeDocument/2006/relationships/hyperlink" Target="http://capitol.texas.gov/tlodocs/81R/billtext/html/SB01241F.HTM" TargetMode="External" Id="rId16" /><Relationship Type="http://schemas.openxmlformats.org/officeDocument/2006/relationships/hyperlink" Target="http://capitol.texas.gov/tlodocs/81R/billtext/html/SB01241F.HTM" TargetMode="External" Id="rId17" /><Relationship Type="http://schemas.openxmlformats.org/officeDocument/2006/relationships/hyperlink" Target="http://capitol.texas.gov/tlodocs/81R/billtext/html/SB01241F.HTM" TargetMode="External" Id="rId18" /><Relationship Type="http://schemas.openxmlformats.org/officeDocument/2006/relationships/hyperlink" Target="http://capitol.texas.gov/tlodocs/81R/billtext/html/SB01241F.HTM" TargetMode="External" Id="rId19" /><Relationship Type="http://schemas.openxmlformats.org/officeDocument/2006/relationships/hyperlink" Target="http://capitol.texas.gov/tlodocs/81R/billtext/html/SB01241F.HTM" TargetMode="External" Id="rId20" /><Relationship Type="http://schemas.openxmlformats.org/officeDocument/2006/relationships/hyperlink" Target="http://capitol.texas.gov/tlodocs/81R/billtext/html/SB01241F.HTM" TargetMode="External" Id="rId21" /><Relationship Type="http://schemas.openxmlformats.org/officeDocument/2006/relationships/hyperlink" Target="http://capitol.texas.gov/tlodocs/81R/billtext/html/SB01241F.HTM" TargetMode="External" Id="rId22" /><Relationship Type="http://schemas.openxmlformats.org/officeDocument/2006/relationships/hyperlink" Target="http://capitol.texas.gov/tlodocs/81R/billtext/html/SB01241F.HTM" TargetMode="External" Id="rId23" /><Relationship Type="http://schemas.openxmlformats.org/officeDocument/2006/relationships/hyperlink" Target="http://capitol.texas.gov/tlodocs/81R/billtext/html/SB01241F.HTM" TargetMode="External" Id="rId24" /><Relationship Type="http://schemas.openxmlformats.org/officeDocument/2006/relationships/hyperlink" Target="http://capitol.texas.gov/tlodocs/81R/billtext/html/SB01241F.HTM" TargetMode="External" Id="rId25" /><Relationship Type="http://schemas.openxmlformats.org/officeDocument/2006/relationships/hyperlink" Target="http://capitol.texas.gov/tlodocs/81R/billtext/html/SB01241F.HTM" TargetMode="External" Id="rId26" /><Relationship Type="http://schemas.openxmlformats.org/officeDocument/2006/relationships/hyperlink" Target="http://capitol.texas.gov/tlodocs/81R/billtext/html/SB01241F.HTM" TargetMode="External" Id="rId27" /><Relationship Type="http://schemas.openxmlformats.org/officeDocument/2006/relationships/hyperlink" Target="http://capitol.texas.gov/tlodocs/81R/billtext/html/SB01241F.HTM" TargetMode="External" Id="rId28" /><Relationship Type="http://schemas.openxmlformats.org/officeDocument/2006/relationships/hyperlink" Target="http://capitol.texas.gov/tlodocs/81R/billtext/html/SB01241F.HTM" TargetMode="External" Id="rId29" /><Relationship Type="http://schemas.openxmlformats.org/officeDocument/2006/relationships/hyperlink" Target="http://capitol.texas.gov/tlodocs/81R/billtext/html/SB01241F.HTM" TargetMode="External" Id="rId30" /><Relationship Type="http://schemas.openxmlformats.org/officeDocument/2006/relationships/hyperlink" Target="http://capitol.texas.gov/tlodocs/81R/billtext/html/SB01241F.HTM" TargetMode="External" Id="rId31" /><Relationship Type="http://schemas.openxmlformats.org/officeDocument/2006/relationships/hyperlink" Target="http://capitol.texas.gov/tlodocs/81R/billtext/html/SB01241F.HTM" TargetMode="External" Id="rId32" /><Relationship Type="http://schemas.openxmlformats.org/officeDocument/2006/relationships/hyperlink" Target="http://capitol.texas.gov/tlodocs/81R/billtext/html/SB01241F.HTM" TargetMode="External" Id="rId33" /><Relationship Type="http://schemas.openxmlformats.org/officeDocument/2006/relationships/hyperlink" Target="http://capitol.texas.gov/tlodocs/81R/billtext/html/SB0124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