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9039.  COMAL COUNTY WATER IMPROVEMENT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9039.001.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Comal County Water Improvement District No. 2.</w:t>
      </w:r>
    </w:p>
    <w:p w:rsidR="003F3435" w:rsidRDefault="0032493E">
      <w:pPr>
        <w:spacing w:line="480" w:lineRule="auto"/>
        <w:jc w:val="both"/>
      </w:pPr>
      <w:r>
        <w:t xml:space="preserve">Added by Acts 2009, 81st Leg., R.S., Ch. 583 (S.B. </w:t>
      </w:r>
      <w:hyperlink w:docLocation="table" r:id="rId14">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9039.002.</w:t>
      </w:r>
      <w:r xml:space="preserve">
        <w:t> </w:t>
      </w:r>
      <w:r xml:space="preserve">
        <w:t> </w:t>
      </w:r>
      <w:r>
        <w:t xml:space="preserve">NATURE OF DISTRICT.  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583 (S.B. </w:t>
      </w:r>
      <w:hyperlink w:docLocation="table" r:id="rId15">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583 (S.B. </w:t>
      </w:r>
      <w:hyperlink w:docLocation="table" r:id="rId16">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9039.004.</w:t>
      </w:r>
      <w:r xml:space="preserve">
        <w:t> </w:t>
      </w:r>
      <w:r xml:space="preserve">
        <w:t> </w:t>
      </w:r>
      <w:r>
        <w:t xml:space="preserve">CONSENT OF MUNICIPALITY REQUIRED.  (a)  The temporary directors may not hold an election under Section </w:t>
      </w:r>
      <w:r>
        <w:t xml:space="preserve">9039.003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A confirmation election held in violation of this section is void.</w:t>
      </w:r>
    </w:p>
    <w:p w:rsidR="003F3435" w:rsidRDefault="0032493E">
      <w:pPr>
        <w:spacing w:line="480" w:lineRule="auto"/>
        <w:jc w:val="both"/>
      </w:pPr>
      <w:r>
        <w:t xml:space="preserve">Added by Acts 2009, 81st Leg., R.S., Ch. 583 (S.B. </w:t>
      </w:r>
      <w:hyperlink w:docLocation="table" r:id="rId17">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583 (S.B. </w:t>
      </w:r>
      <w:hyperlink w:docLocation="table" r:id="rId18">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583 (S.B. </w:t>
      </w:r>
      <w:hyperlink w:docLocation="table" r:id="rId19">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9039.051.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9039.052</w:t>
      </w:r>
      <w:r>
        <w:t xml:space="preserve">, directors serve staggered four-year terms.</w:t>
      </w:r>
    </w:p>
    <w:p w:rsidR="003F3435" w:rsidRDefault="0032493E">
      <w:pPr>
        <w:spacing w:line="480" w:lineRule="auto"/>
        <w:jc w:val="both"/>
      </w:pPr>
      <w:r>
        <w:t xml:space="preserve">Added by Acts 2009, 81st Leg., R.S., Ch. 583 (S.B. </w:t>
      </w:r>
      <w:hyperlink w:docLocation="table" r:id="rId20">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 </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9039.003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9039.003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9039.003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583 (S.B. </w:t>
      </w:r>
      <w:hyperlink w:docLocation="table" r:id="rId21">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9039.101.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583 (S.B. </w:t>
      </w:r>
      <w:hyperlink w:docLocation="table" r:id="rId22">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9039.102.</w:t>
      </w:r>
      <w:r xml:space="preserve">
        <w:t> </w:t>
      </w:r>
      <w:r xml:space="preserve">
        <w:t> </w:t>
      </w:r>
      <w:r>
        <w:t xml:space="preserve">WATER CONTROL AND IMPROVEMENT DISTRICT POWERS AND DUTIES.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and including powers relating to sanitary sewer systems.</w:t>
      </w:r>
    </w:p>
    <w:p w:rsidR="003F3435" w:rsidRDefault="0032493E">
      <w:pPr>
        <w:spacing w:line="480" w:lineRule="auto"/>
        <w:jc w:val="both"/>
      </w:pPr>
      <w:r>
        <w:t xml:space="preserve">Added by Acts 2009, 81st Leg., R.S., Ch. 583 (S.B. </w:t>
      </w:r>
      <w:hyperlink w:docLocation="table" r:id="rId23">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583 (S.B. </w:t>
      </w:r>
      <w:hyperlink w:docLocation="table" r:id="rId24">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583 (S.B. </w:t>
      </w:r>
      <w:hyperlink w:docLocation="table" r:id="rId25">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9039.105.</w:t>
      </w:r>
      <w:r xml:space="preserve">
        <w:t> </w:t>
      </w:r>
      <w:r xml:space="preserve">
        <w:t> </w:t>
      </w:r>
      <w:r>
        <w:t xml:space="preserve">CHANGE IN SURFACE LAND USE.  The district may not develop the surface of any land in the district for purposes other than mining, quarrying, or water resource development, retention, and distribution unless:</w:t>
      </w:r>
    </w:p>
    <w:p w:rsidR="003F3435" w:rsidRDefault="0032493E">
      <w:pPr>
        <w:spacing w:line="480" w:lineRule="auto"/>
        <w:ind w:firstLine="1440"/>
        <w:jc w:val="both"/>
      </w:pPr>
      <w:r>
        <w:t xml:space="preserve">(1)</w:t>
      </w:r>
      <w:r xml:space="preserve">
        <w:t> </w:t>
      </w:r>
      <w:r xml:space="preserve">
        <w:t> </w:t>
      </w:r>
      <w:r>
        <w:t xml:space="preserve">the municipality in whose corporate limits or extraterritorial jurisdiction the land is located and the owner or owners of the land enter into a development agreement under Section </w:t>
      </w:r>
      <w:r>
        <w:t xml:space="preserve">212.172</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the change in use of the land complies with the development agreement described by Subdivision (1).</w:t>
      </w:r>
    </w:p>
    <w:p w:rsidR="003F3435" w:rsidRDefault="0032493E">
      <w:pPr>
        <w:spacing w:line="480" w:lineRule="auto"/>
        <w:jc w:val="both"/>
      </w:pPr>
      <w:r>
        <w:t xml:space="preserve">Added by Acts 2009, 81st Leg., R.S., Ch. 583 (S.B. </w:t>
      </w:r>
      <w:hyperlink w:docLocation="table" r:id="rId26">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9039.106.</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42.042</w:t>
      </w:r>
      <w:r>
        <w:t xml:space="preserve">, Local Government Code, and that consents to the creation of the district or to the inclusion of land in the district.</w:t>
      </w:r>
    </w:p>
    <w:p w:rsidR="003F3435" w:rsidRDefault="0032493E">
      <w:pPr>
        <w:spacing w:line="480" w:lineRule="auto"/>
        <w:jc w:val="both"/>
      </w:pPr>
      <w:r>
        <w:t xml:space="preserve">Added by Acts 2009, 81st Leg., R.S., Ch. 583 (S.B. </w:t>
      </w:r>
      <w:hyperlink w:docLocation="table" r:id="rId27">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9039.107.</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9039.103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583 (S.B. </w:t>
      </w:r>
      <w:hyperlink w:docLocation="table" r:id="rId28">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9039.108.</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9039.003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9039.003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9039.004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583 (S.B. </w:t>
      </w:r>
      <w:hyperlink w:docLocation="table" r:id="rId29">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9039.109.</w:t>
      </w:r>
      <w:r xml:space="preserve">
        <w:t> </w:t>
      </w:r>
      <w:r xml:space="preserve">
        <w:t> </w:t>
      </w:r>
      <w:r>
        <w:t xml:space="preserve">LIMITATION ON ANNEXATION OF LAND BY DISTRICT.  (a)  Except as provided by Subsection (b), the district or any new district created by the division of the district may not annex land outside the area described by Section 2 of the Act creating this chapter without the consent of each municipality in whose corporate limits or extraterritorial jurisdiction any of the land in the area described by Section 2 of the Act creating this chapter is located.</w:t>
      </w:r>
    </w:p>
    <w:p w:rsidR="003F3435" w:rsidRDefault="0032493E">
      <w:pPr>
        <w:spacing w:line="480" w:lineRule="auto"/>
        <w:ind w:firstLine="720"/>
        <w:jc w:val="both"/>
      </w:pPr>
      <w:r>
        <w:t xml:space="preserve">(b)</w:t>
      </w:r>
      <w:r xml:space="preserve">
        <w:t> </w:t>
      </w:r>
      <w:r xml:space="preserve">
        <w:t> </w:t>
      </w:r>
      <w:r>
        <w:t xml:space="preserve">The district or any new district created by the division of the district may annex land adjacent to the area described by Section 2 of the Act creating this chapter for mining, quarrying, or water resource development, retention, and distribution purposes without the consent of a municipality in whose corporate limits or extraterritorial jurisdiction any of the land in the area described by Section 2 of the Act creating this chapter is located.</w:t>
      </w:r>
    </w:p>
    <w:p w:rsidR="003F3435" w:rsidRDefault="0032493E">
      <w:pPr>
        <w:spacing w:line="480" w:lineRule="auto"/>
        <w:jc w:val="both"/>
      </w:pPr>
      <w:r>
        <w:t xml:space="preserve">Added by Acts 2009, 81st Leg., R.S., Ch. 583 (S.B. </w:t>
      </w:r>
      <w:hyperlink w:docLocation="table" r:id="rId30">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9039.110.</w:t>
      </w:r>
      <w:r xml:space="preserve">
        <w:t> </w:t>
      </w:r>
      <w:r xml:space="preserve">
        <w:t> </w:t>
      </w:r>
      <w:r>
        <w:t xml:space="preserve">MUNICIPAL ANNEXATION ADJACENT TO DISTRICT.</w:t>
      </w:r>
      <w:r xml:space="preserve">
        <w:t> </w:t>
      </w:r>
      <w:r xml:space="preserve">
        <w:t> </w:t>
      </w:r>
      <w:r>
        <w:t xml:space="preserve">For the purposes of Section </w:t>
      </w:r>
      <w:r>
        <w:t xml:space="preserve">43.003</w:t>
      </w:r>
      <w:r>
        <w:t xml:space="preserve">(2), Local Government Code, or other law, including a municipal charter or ordinance relating to annexation, an area adjacent to the district or any new district created by the division of the district is considered adjacent to a municipality in whose corporate limits or extraterritorial jurisdiction any of the land in the area described by Section 2 of the Act creating this chapter is located.</w:t>
      </w:r>
    </w:p>
    <w:p w:rsidR="003F3435" w:rsidRDefault="0032493E">
      <w:pPr>
        <w:spacing w:line="480" w:lineRule="auto"/>
        <w:jc w:val="both"/>
      </w:pPr>
      <w:r>
        <w:t xml:space="preserve">Added by Acts 2009, 81st Leg., R.S., Ch. 583 (S.B. </w:t>
      </w:r>
      <w:hyperlink w:docLocation="table" r:id="rId31">
        <w:r>
          <w:rPr>
            <w:rStyle w:val="Hyperlink"/>
          </w:rPr>
          <w:t>2463</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32">
        <w:r>
          <w:rPr>
            <w:rStyle w:val="Hyperlink"/>
          </w:rPr>
          <w:t>6</w:t>
        </w:r>
      </w:hyperlink>
      <w:r>
        <w:t xml:space="preserve">), Sec. 53, eff. December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9039.151.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9039.153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(d)</w:t>
      </w:r>
      <w:r xml:space="preserve">
        <w:t> </w:t>
      </w:r>
      <w:r xml:space="preserve">
        <w:t> </w:t>
      </w:r>
      <w:r>
        <w:t xml:space="preserve">The district may not hold an election to authorize the issuance of bonds payable from ad valorem taxes to finance water and wastewater facilities to provide water and wastewater service for uses other than mining, quarrying, or water resource development, retention, and distribution unless each municipality in whose corporate limits or extraterritorial jurisdiction the district is located and the owners of land in the district enter into a development agreement under Section </w:t>
      </w:r>
      <w:r>
        <w:t xml:space="preserve">212.172</w:t>
      </w:r>
      <w:r>
        <w:t xml:space="preserve">, Local Government Code.</w:t>
      </w:r>
    </w:p>
    <w:p w:rsidR="003F3435" w:rsidRDefault="0032493E">
      <w:pPr>
        <w:spacing w:line="480" w:lineRule="auto"/>
        <w:jc w:val="both"/>
      </w:pPr>
      <w:r>
        <w:t xml:space="preserve">Added by Acts 2009, 81st Leg., R.S., Ch. 583 (S.B. </w:t>
      </w:r>
      <w:hyperlink w:docLocation="table" r:id="rId33">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9039.152.</w:t>
      </w:r>
      <w:r xml:space="preserve">
        <w:t> </w:t>
      </w:r>
      <w:r xml:space="preserve">
        <w:t> </w:t>
      </w:r>
      <w:r>
        <w:t xml:space="preserve">OPERATION AND MAINTENANCE TAX.  (a)  If authorized at an election held under Section </w:t>
      </w:r>
      <w:r>
        <w:t xml:space="preserve">9039.151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583 (S.B. </w:t>
      </w:r>
      <w:hyperlink w:docLocation="table" r:id="rId34">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583 (S.B. </w:t>
      </w:r>
      <w:hyperlink w:docLocation="table" r:id="rId35">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9039.201.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583 (S.B. </w:t>
      </w:r>
      <w:hyperlink w:docLocation="table" r:id="rId36">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 </w:t>
      </w:r>
      <w:r>
        <w:t xml:space="preserve">51.433</w:t>
      </w:r>
      <w:r>
        <w:t xml:space="preserve">, Water Code.</w:t>
      </w:r>
    </w:p>
    <w:p w:rsidR="003F3435" w:rsidRDefault="0032493E">
      <w:pPr>
        <w:spacing w:line="480" w:lineRule="auto"/>
        <w:jc w:val="both"/>
      </w:pPr>
      <w:r>
        <w:t xml:space="preserve">Added by Acts 2009, 81st Leg., R.S., Ch. 583 (S.B. </w:t>
      </w:r>
      <w:hyperlink w:docLocation="table" r:id="rId37">
        <w:r>
          <w:rPr>
            <w:rStyle w:val="Hyperlink"/>
          </w:rPr>
          <w:t>2463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9039.203.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583 (S.B. </w:t>
      </w:r>
      <w:hyperlink w:docLocation="table" r:id="rId38">
        <w:r>
          <w:rPr>
            <w:rStyle w:val="Hyperlink"/>
          </w:rPr>
          <w:t>2463</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63F.HTM" TargetMode="External" Id="rId14" /><Relationship Type="http://schemas.openxmlformats.org/officeDocument/2006/relationships/hyperlink" Target="http://capitol.texas.gov/tlodocs/81R/billtext/html/SB02463F.HTM" TargetMode="External" Id="rId15" /><Relationship Type="http://schemas.openxmlformats.org/officeDocument/2006/relationships/hyperlink" Target="http://capitol.texas.gov/tlodocs/81R/billtext/html/SB02463F.HTM" TargetMode="External" Id="rId16" /><Relationship Type="http://schemas.openxmlformats.org/officeDocument/2006/relationships/hyperlink" Target="http://capitol.texas.gov/tlodocs/81R/billtext/html/SB02463F.HTM" TargetMode="External" Id="rId17" /><Relationship Type="http://schemas.openxmlformats.org/officeDocument/2006/relationships/hyperlink" Target="http://capitol.texas.gov/tlodocs/81R/billtext/html/SB02463F.HTM" TargetMode="External" Id="rId18" /><Relationship Type="http://schemas.openxmlformats.org/officeDocument/2006/relationships/hyperlink" Target="http://capitol.texas.gov/tlodocs/81R/billtext/html/SB02463F.HTM" TargetMode="External" Id="rId19" /><Relationship Type="http://schemas.openxmlformats.org/officeDocument/2006/relationships/hyperlink" Target="http://capitol.texas.gov/tlodocs/81R/billtext/html/SB02463F.HTM" TargetMode="External" Id="rId20" /><Relationship Type="http://schemas.openxmlformats.org/officeDocument/2006/relationships/hyperlink" Target="http://capitol.texas.gov/tlodocs/81R/billtext/html/SB02463F.HTM" TargetMode="External" Id="rId21" /><Relationship Type="http://schemas.openxmlformats.org/officeDocument/2006/relationships/hyperlink" Target="http://capitol.texas.gov/tlodocs/81R/billtext/html/SB02463F.HTM" TargetMode="External" Id="rId22" /><Relationship Type="http://schemas.openxmlformats.org/officeDocument/2006/relationships/hyperlink" Target="http://capitol.texas.gov/tlodocs/81R/billtext/html/SB02463F.HTM" TargetMode="External" Id="rId23" /><Relationship Type="http://schemas.openxmlformats.org/officeDocument/2006/relationships/hyperlink" Target="http://capitol.texas.gov/tlodocs/81R/billtext/html/SB02463F.HTM" TargetMode="External" Id="rId24" /><Relationship Type="http://schemas.openxmlformats.org/officeDocument/2006/relationships/hyperlink" Target="http://capitol.texas.gov/tlodocs/81R/billtext/html/SB02463F.HTM" TargetMode="External" Id="rId25" /><Relationship Type="http://schemas.openxmlformats.org/officeDocument/2006/relationships/hyperlink" Target="http://capitol.texas.gov/tlodocs/81R/billtext/html/SB02463F.HTM" TargetMode="External" Id="rId26" /><Relationship Type="http://schemas.openxmlformats.org/officeDocument/2006/relationships/hyperlink" Target="http://capitol.texas.gov/tlodocs/81R/billtext/html/SB02463F.HTM" TargetMode="External" Id="rId27" /><Relationship Type="http://schemas.openxmlformats.org/officeDocument/2006/relationships/hyperlink" Target="http://capitol.texas.gov/tlodocs/81R/billtext/html/SB02463F.HTM" TargetMode="External" Id="rId28" /><Relationship Type="http://schemas.openxmlformats.org/officeDocument/2006/relationships/hyperlink" Target="http://capitol.texas.gov/tlodocs/81R/billtext/html/SB02463F.HTM" TargetMode="External" Id="rId29" /><Relationship Type="http://schemas.openxmlformats.org/officeDocument/2006/relationships/hyperlink" Target="http://capitol.texas.gov/tlodocs/81R/billtext/html/SB02463F.HTM" TargetMode="External" Id="rId30" /><Relationship Type="http://schemas.openxmlformats.org/officeDocument/2006/relationships/hyperlink" Target="http://capitol.texas.gov/tlodocs/81R/billtext/html/SB02463F.HTM" TargetMode="External" Id="rId31" /><Relationship Type="http://schemas.openxmlformats.org/officeDocument/2006/relationships/hyperlink" Target="http://capitol.texas.gov/tlodocs/851/billtext/html/SB00006F.HTM" TargetMode="External" Id="rId32" /><Relationship Type="http://schemas.openxmlformats.org/officeDocument/2006/relationships/hyperlink" Target="http://capitol.texas.gov/tlodocs/81R/billtext/html/SB02463F.HTM" TargetMode="External" Id="rId33" /><Relationship Type="http://schemas.openxmlformats.org/officeDocument/2006/relationships/hyperlink" Target="http://capitol.texas.gov/tlodocs/81R/billtext/html/SB02463F.HTM" TargetMode="External" Id="rId34" /><Relationship Type="http://schemas.openxmlformats.org/officeDocument/2006/relationships/hyperlink" Target="http://capitol.texas.gov/tlodocs/81R/billtext/html/SB02463F.HTM" TargetMode="External" Id="rId35" /><Relationship Type="http://schemas.openxmlformats.org/officeDocument/2006/relationships/hyperlink" Target="http://capitol.texas.gov/tlodocs/81R/billtext/html/SB02463F.HTM" TargetMode="External" Id="rId36" /><Relationship Type="http://schemas.openxmlformats.org/officeDocument/2006/relationships/hyperlink" Target="http://capitol.texas.gov/tlodocs/81R/billtext/html/SB02463F.HTM" TargetMode="External" Id="rId37" /><Relationship Type="http://schemas.openxmlformats.org/officeDocument/2006/relationships/hyperlink" Target="http://capitol.texas.gov/tlodocs/81R/billtext/html/SB02463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