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9041.  MONTGOMERY COUNTY WATER CONTROL AND IMPROVEMENT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9041.001.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Montgomery County Water Control and Improvement District No. 2.</w:t>
      </w:r>
    </w:p>
    <w:p w:rsidR="003F3435" w:rsidRDefault="0032493E">
      <w:pPr>
        <w:spacing w:line="480" w:lineRule="auto"/>
        <w:jc w:val="both"/>
      </w:pPr>
      <w:r>
        <w:t xml:space="preserve">Added by Acts 2009, 81st Leg., R.S., Ch. 871 (S.B. </w:t>
      </w:r>
      <w:hyperlink w:docLocation="table" r:id="rId14">
        <w:r>
          <w:rPr>
            <w:rStyle w:val="Hyperlink"/>
          </w:rPr>
          <w:t>2509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9041.002.</w:t>
      </w:r>
      <w:r xml:space="preserve">
        <w:t> </w:t>
      </w:r>
      <w:r xml:space="preserve">
        <w:t> </w:t>
      </w:r>
      <w:r>
        <w:t xml:space="preserve">NATURE OF DISTRICT.  The district is a water control and improvement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871 (S.B. </w:t>
      </w:r>
      <w:hyperlink w:docLocation="table" r:id="rId15">
        <w:r>
          <w:rPr>
            <w:rStyle w:val="Hyperlink"/>
          </w:rPr>
          <w:t>2509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9041.003.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871 (S.B. </w:t>
      </w:r>
      <w:hyperlink w:docLocation="table" r:id="rId16">
        <w:r>
          <w:rPr>
            <w:rStyle w:val="Hyperlink"/>
          </w:rPr>
          <w:t>2509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9041.004.</w:t>
      </w:r>
      <w:r xml:space="preserve">
        <w:t> </w:t>
      </w:r>
      <w:r xml:space="preserve">
        <w:t> </w:t>
      </w:r>
      <w:r>
        <w:t xml:space="preserve">CONSENT OF MUNICIPALITY REQUIRED.  The temporary directors may not hold an election under Section </w:t>
      </w:r>
      <w:r>
        <w:t xml:space="preserve">9041.003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871 (S.B. </w:t>
      </w:r>
      <w:hyperlink w:docLocation="table" r:id="rId17">
        <w:r>
          <w:rPr>
            <w:rStyle w:val="Hyperlink"/>
          </w:rPr>
          <w:t>2509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9041.005.</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 a water control and improvement district as provided by general law and Section </w:t>
      </w:r>
      <w:r>
        <w:t xml:space="preserve">59</w:t>
      </w:r>
      <w:r>
        <w:t xml:space="preserve">, Article XVI, Texas Constitution.</w:t>
      </w:r>
    </w:p>
    <w:p w:rsidR="003F3435" w:rsidRDefault="0032493E">
      <w:pPr>
        <w:spacing w:line="480" w:lineRule="auto"/>
        <w:jc w:val="both"/>
      </w:pPr>
      <w:r>
        <w:t xml:space="preserve">Added by Acts 2009, 81st Leg., R.S., Ch. 871 (S.B. </w:t>
      </w:r>
      <w:hyperlink w:docLocation="table" r:id="rId18">
        <w:r>
          <w:rPr>
            <w:rStyle w:val="Hyperlink"/>
          </w:rPr>
          <w:t>2509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9041.006.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871 (S.B. </w:t>
      </w:r>
      <w:hyperlink w:docLocation="table" r:id="rId19">
        <w:r>
          <w:rPr>
            <w:rStyle w:val="Hyperlink"/>
          </w:rPr>
          <w:t>2509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9041.051.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9041.052</w:t>
      </w:r>
      <w:r>
        <w:t xml:space="preserve">, directors serve staggered four-year terms.</w:t>
      </w:r>
    </w:p>
    <w:p w:rsidR="003F3435" w:rsidRDefault="0032493E">
      <w:pPr>
        <w:spacing w:line="480" w:lineRule="auto"/>
        <w:jc w:val="both"/>
      </w:pPr>
      <w:r>
        <w:t xml:space="preserve">Added by Acts 2009, 81st Leg., R.S., Ch. 871 (S.B. </w:t>
      </w:r>
      <w:hyperlink w:docLocation="table" r:id="rId20">
        <w:r>
          <w:rPr>
            <w:rStyle w:val="Hyperlink"/>
          </w:rPr>
          <w:t>2509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9041.052.</w:t>
      </w:r>
      <w:r xml:space="preserve">
        <w:t> </w:t>
      </w:r>
      <w:r xml:space="preserve">
        <w:t> </w:t>
      </w:r>
      <w:r>
        <w:t xml:space="preserve">TEMPORARY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9041.003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9041.003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9041.003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871 (S.B. </w:t>
      </w:r>
      <w:hyperlink w:docLocation="table" r:id="rId21">
        <w:r>
          <w:rPr>
            <w:rStyle w:val="Hyperlink"/>
          </w:rPr>
          <w:t>2509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9041.101.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871 (S.B. </w:t>
      </w:r>
      <w:hyperlink w:docLocation="table" r:id="rId22">
        <w:r>
          <w:rPr>
            <w:rStyle w:val="Hyperlink"/>
          </w:rPr>
          <w:t>2509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9041.102.</w:t>
      </w:r>
      <w:r xml:space="preserve">
        <w:t> </w:t>
      </w:r>
      <w:r xml:space="preserve">
        <w:t> </w:t>
      </w:r>
      <w:r>
        <w:t xml:space="preserve">WATER CONTROL AND IMPROVEMENT DISTRICT POWERS AND DUTIES.  (a)  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powers and duties authorized under Subsection (a) shall specifically include the powers authorized under Subchapter </w:t>
      </w:r>
      <w:r>
        <w:t xml:space="preserve">H</w:t>
      </w:r>
      <w:r>
        <w:t xml:space="preserve">, Chapter </w:t>
      </w:r>
      <w:r>
        <w:t xml:space="preserve">51</w:t>
      </w:r>
      <w:r>
        <w:t xml:space="preserve">, Water Code.</w:t>
      </w:r>
    </w:p>
    <w:p w:rsidR="003F3435" w:rsidRDefault="0032493E">
      <w:pPr>
        <w:spacing w:line="480" w:lineRule="auto"/>
        <w:jc w:val="both"/>
      </w:pPr>
      <w:r>
        <w:t xml:space="preserve">Added by Acts 2009, 81st Leg., R.S., Ch. 871 (S.B. </w:t>
      </w:r>
      <w:hyperlink w:docLocation="table" r:id="rId23">
        <w:r>
          <w:rPr>
            <w:rStyle w:val="Hyperlink"/>
          </w:rPr>
          <w:t>2509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9041.103.</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42.042</w:t>
      </w:r>
      <w:r>
        <w:t xml:space="preserve"> or </w:t>
      </w:r>
      <w:r>
        <w:t xml:space="preserve">42.0425</w:t>
      </w:r>
      <w:r>
        <w:t xml:space="preserve">, Local Government Code, and that consents to the creation of the district or to the inclusion of land in the district.</w:t>
      </w:r>
    </w:p>
    <w:p w:rsidR="003F3435" w:rsidRDefault="0032493E">
      <w:pPr>
        <w:spacing w:line="480" w:lineRule="auto"/>
        <w:jc w:val="both"/>
      </w:pPr>
      <w:r>
        <w:t xml:space="preserve">Added by Acts 2009, 81st Leg., R.S., Ch. 871 (S.B. </w:t>
      </w:r>
      <w:hyperlink w:docLocation="table" r:id="rId24">
        <w:r>
          <w:rPr>
            <w:rStyle w:val="Hyperlink"/>
          </w:rPr>
          <w:t>2509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9041.104.</w:t>
      </w:r>
      <w:r xml:space="preserve">
        <w:t> </w:t>
      </w:r>
      <w:r xml:space="preserve">
        <w:t> </w:t>
      </w:r>
      <w:r>
        <w:t xml:space="preserve">LIMITATION ON USE OF EMINENT DOMAIN.  The district may not exercise the power of eminent domain outside the district to acquire a site or easement for a recreational facility as defined by Section </w:t>
      </w:r>
      <w:r>
        <w:t xml:space="preserve">49.462</w:t>
      </w:r>
      <w:r>
        <w:t xml:space="preserve">, Water Code.</w:t>
      </w:r>
    </w:p>
    <w:p w:rsidR="003F3435" w:rsidRDefault="0032493E">
      <w:pPr>
        <w:spacing w:line="480" w:lineRule="auto"/>
        <w:jc w:val="both"/>
      </w:pPr>
      <w:r>
        <w:t xml:space="preserve">Added by Acts 2009, 81st Leg., R.S., Ch. 871 (S.B. </w:t>
      </w:r>
      <w:hyperlink w:docLocation="table" r:id="rId25">
        <w:r>
          <w:rPr>
            <w:rStyle w:val="Hyperlink"/>
          </w:rPr>
          <w:t>2509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9041.105.</w:t>
      </w:r>
      <w:r xml:space="preserve">
        <w:t> </w:t>
      </w:r>
      <w:r xml:space="preserve">
        <w:t> </w:t>
      </w:r>
      <w:r>
        <w:t xml:space="preserve">POWERS AND DUTIES RELATED TO FILL PROJECTS.  (a)</w:t>
      </w:r>
      <w:r xml:space="preserve">
        <w:t> </w:t>
      </w:r>
      <w:r xml:space="preserve">
        <w:t> </w:t>
      </w:r>
      <w:r>
        <w:t xml:space="preserve">The district has the powers and duties provided by the general law of this state, including Chapters </w:t>
      </w:r>
      <w:r>
        <w:t xml:space="preserve">49</w:t>
      </w:r>
      <w:r>
        <w:t xml:space="preserve"> and </w:t>
      </w:r>
      <w:r>
        <w:t xml:space="preserve">57</w:t>
      </w:r>
      <w:r>
        <w:t xml:space="preserve">, Water Code, applicable to levee improvement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reclaim land in the district; and</w:t>
      </w:r>
    </w:p>
    <w:p w:rsidR="003F3435" w:rsidRDefault="0032493E">
      <w:pPr>
        <w:spacing w:line="480" w:lineRule="auto"/>
        <w:ind w:firstLine="1440"/>
        <w:jc w:val="both"/>
      </w:pPr>
      <w:r>
        <w:t xml:space="preserve">(2)</w:t>
      </w:r>
      <w:r xml:space="preserve">
        <w:t> </w:t>
      </w:r>
      <w:r xml:space="preserve">
        <w:t> </w:t>
      </w:r>
      <w:r>
        <w:t xml:space="preserve">construct works, facilities, and improvements necessary to accomplish that purpose.</w:t>
      </w:r>
    </w:p>
    <w:p w:rsidR="003F3435" w:rsidRDefault="0032493E">
      <w:pPr>
        <w:spacing w:line="480" w:lineRule="auto"/>
        <w:ind w:firstLine="720"/>
        <w:jc w:val="both"/>
      </w:pPr>
      <w:r>
        <w:t xml:space="preserve">(c)</w:t>
      </w:r>
      <w:r xml:space="preserve">
        <w:t> </w:t>
      </w:r>
      <w:r xml:space="preserve">
        <w:t> </w:t>
      </w:r>
      <w:r>
        <w:t xml:space="preserve">The district may finance and contract for the construction of a fill project or for the acquisition of land for a fill project in the district, including drainage and reclamation.</w:t>
      </w:r>
    </w:p>
    <w:p w:rsidR="003F3435" w:rsidRDefault="0032493E">
      <w:pPr>
        <w:spacing w:line="480" w:lineRule="auto"/>
        <w:ind w:firstLine="720"/>
        <w:jc w:val="both"/>
      </w:pPr>
      <w:r>
        <w:t xml:space="preserve">(d)</w:t>
      </w:r>
      <w:r xml:space="preserve">
        <w:t> </w:t>
      </w:r>
      <w:r xml:space="preserve">
        <w:t> </w:t>
      </w:r>
      <w:r>
        <w:t xml:space="preserve">For the district's exercise of a power of or performance of a duty of a levee improvement district as provided by Subsection (c), the Texas Commission on Environmental Quality shall consider the district to be a levee improvement district.</w:t>
      </w:r>
    </w:p>
    <w:p w:rsidR="003F3435" w:rsidRDefault="0032493E">
      <w:pPr>
        <w:spacing w:line="480" w:lineRule="auto"/>
        <w:ind w:firstLine="720"/>
        <w:jc w:val="both"/>
      </w:pPr>
      <w:r>
        <w:t xml:space="preserve">(e)</w:t>
      </w:r>
      <w:r xml:space="preserve">
        <w:t> </w:t>
      </w:r>
      <w:r xml:space="preserve">
        <w:t> </w:t>
      </w:r>
      <w:r>
        <w:t xml:space="preserve">For any fill or levee project located in the district and in the watershed of the San Jacinto River Basin, the district shall obtain approval for the plan from any state or federal agency with jurisdiction to permit a project of the same type and from any municipality with a right to divert state water from a point located between the district and Lake Houston.</w:t>
      </w:r>
    </w:p>
    <w:p w:rsidR="003F3435" w:rsidRDefault="0032493E">
      <w:pPr>
        <w:spacing w:line="480" w:lineRule="auto"/>
        <w:jc w:val="both"/>
      </w:pPr>
      <w:r>
        <w:t xml:space="preserve">Added by Acts 2013, 83rd Leg., R.S., Ch. 1158 (S.B. </w:t>
      </w:r>
      <w:hyperlink w:docLocation="table" r:id="rId26">
        <w:r>
          <w:rPr>
            <w:rStyle w:val="Hyperlink"/>
          </w:rPr>
          <w:t>321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9041.151.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9041.153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51</w:t>
      </w:r>
      <w:r>
        <w:t xml:space="preserve">, Water Code, to obtain voter approval before the district may impose an ad valorem tax or issue bonds payable from ad valorem taxes.</w:t>
      </w:r>
    </w:p>
    <w:p w:rsidR="003F3435" w:rsidRDefault="0032493E">
      <w:pPr>
        <w:spacing w:line="480" w:lineRule="auto"/>
        <w:jc w:val="both"/>
      </w:pPr>
      <w:r>
        <w:t xml:space="preserve">Added by Acts 2009, 81st Leg., R.S., Ch. 871 (S.B. </w:t>
      </w:r>
      <w:hyperlink w:docLocation="table" r:id="rId27">
        <w:r>
          <w:rPr>
            <w:rStyle w:val="Hyperlink"/>
          </w:rPr>
          <w:t>2509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9041.152.</w:t>
      </w:r>
      <w:r xml:space="preserve">
        <w:t> </w:t>
      </w:r>
      <w:r xml:space="preserve">
        <w:t> </w:t>
      </w:r>
      <w:r>
        <w:t xml:space="preserve">OPERATION AND MAINTENANCE TAX.  (a)  If authorized at an election held under Section </w:t>
      </w:r>
      <w:r>
        <w:t xml:space="preserve">9041.151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871 (S.B. </w:t>
      </w:r>
      <w:hyperlink w:docLocation="table" r:id="rId28">
        <w:r>
          <w:rPr>
            <w:rStyle w:val="Hyperlink"/>
          </w:rPr>
          <w:t>2509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9041.153.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871 (S.B. </w:t>
      </w:r>
      <w:hyperlink w:docLocation="table" r:id="rId29">
        <w:r>
          <w:rPr>
            <w:rStyle w:val="Hyperlink"/>
          </w:rPr>
          <w:t>2509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9041.201.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871 (S.B. </w:t>
      </w:r>
      <w:hyperlink w:docLocation="table" r:id="rId30">
        <w:r>
          <w:rPr>
            <w:rStyle w:val="Hyperlink"/>
          </w:rPr>
          <w:t>2509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9041.202.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Chapter </w:t>
      </w:r>
      <w:r>
        <w:t xml:space="preserve">51</w:t>
      </w:r>
      <w:r>
        <w:t xml:space="preserve">, Water Code.</w:t>
      </w:r>
    </w:p>
    <w:p w:rsidR="003F3435" w:rsidRDefault="0032493E">
      <w:pPr>
        <w:spacing w:line="480" w:lineRule="auto"/>
        <w:jc w:val="both"/>
      </w:pPr>
      <w:r>
        <w:t xml:space="preserve">Added by Acts 2009, 81st Leg., R.S., Ch. 871 (S.B. </w:t>
      </w:r>
      <w:hyperlink w:docLocation="table" r:id="rId31">
        <w:r>
          <w:rPr>
            <w:rStyle w:val="Hyperlink"/>
          </w:rPr>
          <w:t>2509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9041.203.</w:t>
      </w:r>
      <w:r xml:space="preserve">
        <w:t> </w:t>
      </w:r>
      <w:r xml:space="preserve">
        <w:t> </w:t>
      </w:r>
      <w:r>
        <w:t xml:space="preserve">BONDS FOR RECREATIONAL FACILITIES.  (a)  The district may develop recreational facilities and issue bonds for the facilities under Chapter </w:t>
      </w:r>
      <w:r>
        <w:t xml:space="preserve">49</w:t>
      </w:r>
      <w:r>
        <w:t xml:space="preserve">, Water Code, notwithstanding any overlap of the district's territory with the territory of one or more political subdivisions authorized to develop recreational facilities and issue bonds under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authority of the district to develop recreational facilities and issue bonds under this section does not limit the authority of any other political subdivision whose territory the territory of the district may overlap, wholly or partly, to develop recreational facilities and issue bonds under Chapter </w:t>
      </w:r>
      <w:r>
        <w:t xml:space="preserve">49</w:t>
      </w:r>
      <w:r>
        <w:t xml:space="preserve">, Water Code.</w:t>
      </w:r>
    </w:p>
    <w:p w:rsidR="003F3435" w:rsidRDefault="0032493E">
      <w:pPr>
        <w:spacing w:line="480" w:lineRule="auto"/>
        <w:jc w:val="both"/>
      </w:pPr>
      <w:r>
        <w:t xml:space="preserve">Added by Acts 2009, 81st Leg., R.S., Ch. 871 (S.B. </w:t>
      </w:r>
      <w:hyperlink w:docLocation="table" r:id="rId32">
        <w:r>
          <w:rPr>
            <w:rStyle w:val="Hyperlink"/>
          </w:rPr>
          <w:t>2509</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509F.HTM" TargetMode="External" Id="rId14" /><Relationship Type="http://schemas.openxmlformats.org/officeDocument/2006/relationships/hyperlink" Target="http://capitol.texas.gov/tlodocs/81R/billtext/html/SB02509F.HTM" TargetMode="External" Id="rId15" /><Relationship Type="http://schemas.openxmlformats.org/officeDocument/2006/relationships/hyperlink" Target="http://capitol.texas.gov/tlodocs/81R/billtext/html/SB02509F.HTM" TargetMode="External" Id="rId16" /><Relationship Type="http://schemas.openxmlformats.org/officeDocument/2006/relationships/hyperlink" Target="http://capitol.texas.gov/tlodocs/81R/billtext/html/SB02509F.HTM" TargetMode="External" Id="rId17" /><Relationship Type="http://schemas.openxmlformats.org/officeDocument/2006/relationships/hyperlink" Target="http://capitol.texas.gov/tlodocs/81R/billtext/html/SB02509F.HTM" TargetMode="External" Id="rId18" /><Relationship Type="http://schemas.openxmlformats.org/officeDocument/2006/relationships/hyperlink" Target="http://capitol.texas.gov/tlodocs/81R/billtext/html/SB02509F.HTM" TargetMode="External" Id="rId19" /><Relationship Type="http://schemas.openxmlformats.org/officeDocument/2006/relationships/hyperlink" Target="http://capitol.texas.gov/tlodocs/81R/billtext/html/SB02509F.HTM" TargetMode="External" Id="rId20" /><Relationship Type="http://schemas.openxmlformats.org/officeDocument/2006/relationships/hyperlink" Target="http://capitol.texas.gov/tlodocs/81R/billtext/html/SB02509F.HTM" TargetMode="External" Id="rId21" /><Relationship Type="http://schemas.openxmlformats.org/officeDocument/2006/relationships/hyperlink" Target="http://capitol.texas.gov/tlodocs/81R/billtext/html/SB02509F.HTM" TargetMode="External" Id="rId22" /><Relationship Type="http://schemas.openxmlformats.org/officeDocument/2006/relationships/hyperlink" Target="http://capitol.texas.gov/tlodocs/81R/billtext/html/SB02509F.HTM" TargetMode="External" Id="rId23" /><Relationship Type="http://schemas.openxmlformats.org/officeDocument/2006/relationships/hyperlink" Target="http://capitol.texas.gov/tlodocs/81R/billtext/html/SB02509F.HTM" TargetMode="External" Id="rId24" /><Relationship Type="http://schemas.openxmlformats.org/officeDocument/2006/relationships/hyperlink" Target="http://capitol.texas.gov/tlodocs/81R/billtext/html/SB02509F.HTM" TargetMode="External" Id="rId25" /><Relationship Type="http://schemas.openxmlformats.org/officeDocument/2006/relationships/hyperlink" Target="http://capitol.texas.gov/tlodocs/83R/billtext/html/SB00321F.HTM" TargetMode="External" Id="rId26" /><Relationship Type="http://schemas.openxmlformats.org/officeDocument/2006/relationships/hyperlink" Target="http://capitol.texas.gov/tlodocs/81R/billtext/html/SB02509F.HTM" TargetMode="External" Id="rId27" /><Relationship Type="http://schemas.openxmlformats.org/officeDocument/2006/relationships/hyperlink" Target="http://capitol.texas.gov/tlodocs/81R/billtext/html/SB02509F.HTM" TargetMode="External" Id="rId28" /><Relationship Type="http://schemas.openxmlformats.org/officeDocument/2006/relationships/hyperlink" Target="http://capitol.texas.gov/tlodocs/81R/billtext/html/SB02509F.HTM" TargetMode="External" Id="rId29" /><Relationship Type="http://schemas.openxmlformats.org/officeDocument/2006/relationships/hyperlink" Target="http://capitol.texas.gov/tlodocs/81R/billtext/html/SB02509F.HTM" TargetMode="External" Id="rId30" /><Relationship Type="http://schemas.openxmlformats.org/officeDocument/2006/relationships/hyperlink" Target="http://capitol.texas.gov/tlodocs/81R/billtext/html/SB02509F.HTM" TargetMode="External" Id="rId31" /><Relationship Type="http://schemas.openxmlformats.org/officeDocument/2006/relationships/hyperlink" Target="http://capitol.texas.gov/tlodocs/81R/billtext/html/SB02509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