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9047.  HARRIS COUNTY WATER CONTROL AND IMPROVEMENT DISTRICT NO. 161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Water Control and Improvement District No. 161.</w:t>
      </w:r>
    </w:p>
    <w:p w:rsidR="003F3435" w:rsidRDefault="0032493E">
      <w:pPr>
        <w:spacing w:line="480" w:lineRule="auto"/>
        <w:jc w:val="both"/>
      </w:pPr>
      <w:r>
        <w:t xml:space="preserve">Added by Acts 2013, 83rd Leg., R.S., Ch. 624 (S.B. </w:t>
      </w:r>
      <w:hyperlink w:docLocation="table" r:id="rId14">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624 (S.B. </w:t>
      </w:r>
      <w:hyperlink w:docLocation="table" r:id="rId15">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624 (S.B. </w:t>
      </w:r>
      <w:hyperlink w:docLocation="table" r:id="rId16">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9047.003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624 (S.B. </w:t>
      </w:r>
      <w:hyperlink w:docLocation="table" r:id="rId17">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624 (S.B. </w:t>
      </w:r>
      <w:hyperlink w:docLocation="table" r:id="rId18">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624 (S.B. </w:t>
      </w:r>
      <w:hyperlink w:docLocation="table" r:id="rId19">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9047.007.</w:t>
      </w:r>
      <w:r xml:space="preserve">
        <w:t> </w:t>
      </w:r>
      <w:r xml:space="preserve">
        <w:t> </w:t>
      </w:r>
      <w:r>
        <w:t xml:space="preserve">APPLICABILITY OF LAW GOVERNING METROPOLITAN WATER CONTROL AND IMPROVEMENT DISTRICTS.  (a)</w:t>
      </w:r>
      <w:r xml:space="preserve">
        <w:t> </w:t>
      </w:r>
      <w:r xml:space="preserve">
        <w:t> </w:t>
      </w:r>
      <w:r>
        <w:t xml:space="preserve">Except as otherwise provided by this chapter, Chapter 702 (S.B. 1358), Acts of the 68th Legislature, Regular Session, 1983 (Article 717r, Vernon's Texas Civil Statutes), applies to the district.</w:t>
      </w:r>
    </w:p>
    <w:p w:rsidR="003F3435" w:rsidRDefault="0032493E">
      <w:pPr>
        <w:spacing w:line="480" w:lineRule="auto"/>
        <w:ind w:firstLine="720"/>
        <w:jc w:val="both"/>
      </w:pPr>
      <w:r>
        <w:t xml:space="preserve">(b)</w:t>
      </w:r>
      <w:r xml:space="preserve">
        <w:t> </w:t>
      </w:r>
      <w:r xml:space="preserve">
        <w:t> </w:t>
      </w:r>
      <w:r>
        <w:t xml:space="preserve">Section 3, Chapter 702 (S.B. 1358), Acts of the 68th Legislature, Regular Session, 1983 (Article 717r, Vernon's Texas Civil Statutes), does not apply to the district.</w:t>
      </w:r>
    </w:p>
    <w:p w:rsidR="003F3435" w:rsidRDefault="0032493E">
      <w:pPr>
        <w:spacing w:line="480" w:lineRule="auto"/>
        <w:jc w:val="both"/>
      </w:pPr>
      <w:r>
        <w:t xml:space="preserve">Added by Acts 2013, 83rd Leg., R.S., Ch. 624 (S.B. </w:t>
      </w:r>
      <w:hyperlink w:docLocation="table" r:id="rId20">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9047.051.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9047.052</w:t>
      </w:r>
      <w:r>
        <w:t xml:space="preserve">, directors serve staggered four-year terms.</w:t>
      </w:r>
    </w:p>
    <w:p w:rsidR="003F3435" w:rsidRDefault="0032493E">
      <w:pPr>
        <w:spacing w:line="480" w:lineRule="auto"/>
        <w:jc w:val="both"/>
      </w:pPr>
      <w:r>
        <w:t xml:space="preserve">Added by Acts 2013, 83rd Leg., R.S., Ch. 624 (S.B. </w:t>
      </w:r>
      <w:hyperlink w:docLocation="table" r:id="rId21">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Jeff Safe;</w:t>
      </w:r>
    </w:p>
    <w:p w:rsidR="003F3435" w:rsidRDefault="0032493E">
      <w:pPr>
        <w:spacing w:line="480" w:lineRule="auto"/>
        <w:ind w:firstLine="1440"/>
        <w:jc w:val="both"/>
      </w:pPr>
      <w:r>
        <w:t xml:space="preserve">(2)</w:t>
      </w:r>
      <w:r xml:space="preserve">
        <w:t> </w:t>
      </w:r>
      <w:r xml:space="preserve">
        <w:t> </w:t>
      </w:r>
      <w:r>
        <w:t xml:space="preserve">Katy Walston;</w:t>
      </w:r>
    </w:p>
    <w:p w:rsidR="003F3435" w:rsidRDefault="0032493E">
      <w:pPr>
        <w:spacing w:line="480" w:lineRule="auto"/>
        <w:ind w:firstLine="1440"/>
        <w:jc w:val="both"/>
      </w:pPr>
      <w:r>
        <w:t xml:space="preserve">(3)</w:t>
      </w:r>
      <w:r xml:space="preserve">
        <w:t> </w:t>
      </w:r>
      <w:r xml:space="preserve">
        <w:t> </w:t>
      </w:r>
      <w:r>
        <w:t xml:space="preserve">Brandon Buell;</w:t>
      </w:r>
    </w:p>
    <w:p w:rsidR="003F3435" w:rsidRDefault="0032493E">
      <w:pPr>
        <w:spacing w:line="480" w:lineRule="auto"/>
        <w:ind w:firstLine="1440"/>
        <w:jc w:val="both"/>
      </w:pPr>
      <w:r>
        <w:t xml:space="preserve">(4)</w:t>
      </w:r>
      <w:r xml:space="preserve">
        <w:t> </w:t>
      </w:r>
      <w:r xml:space="preserve">
        <w:t> </w:t>
      </w:r>
      <w:r>
        <w:t xml:space="preserve">Bob Mueller; and</w:t>
      </w:r>
    </w:p>
    <w:p w:rsidR="003F3435" w:rsidRDefault="0032493E">
      <w:pPr>
        <w:spacing w:line="480" w:lineRule="auto"/>
        <w:ind w:firstLine="1440"/>
        <w:jc w:val="both"/>
      </w:pPr>
      <w:r>
        <w:t xml:space="preserve">(5)</w:t>
      </w:r>
      <w:r xml:space="preserve">
        <w:t> </w:t>
      </w:r>
      <w:r xml:space="preserve">
        <w:t> </w:t>
      </w:r>
      <w:r>
        <w:t xml:space="preserve">Chad Meacham.</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9047.003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624 (S.B. </w:t>
      </w:r>
      <w:hyperlink w:docLocation="table" r:id="rId22">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9047.101.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624 (S.B. </w:t>
      </w:r>
      <w:hyperlink w:docLocation="table" r:id="rId23">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624 (S.B. </w:t>
      </w:r>
      <w:hyperlink w:docLocation="table" r:id="rId24">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624 (S.B. </w:t>
      </w:r>
      <w:hyperlink w:docLocation="table" r:id="rId25">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624 (S.B. </w:t>
      </w:r>
      <w:hyperlink w:docLocation="table" r:id="rId26">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by the City of Houston, Texas, that consents to the creation of the district or to the inclusion of land in the district.</w:t>
      </w:r>
    </w:p>
    <w:p w:rsidR="003F3435" w:rsidRDefault="0032493E">
      <w:pPr>
        <w:spacing w:line="480" w:lineRule="auto"/>
        <w:jc w:val="both"/>
      </w:pPr>
      <w:r>
        <w:t xml:space="preserve">Added by Acts 2013, 83rd Leg., R.S., Ch. 624 (S.B. </w:t>
      </w:r>
      <w:hyperlink w:docLocation="table" r:id="rId27">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w:t>
      </w:r>
    </w:p>
    <w:p w:rsidR="003F3435" w:rsidRDefault="0032493E">
      <w:pPr>
        <w:spacing w:line="480" w:lineRule="auto"/>
        <w:ind w:firstLine="1440"/>
        <w:jc w:val="both"/>
      </w:pPr>
      <w:r>
        <w:t xml:space="preserve">(1)</w:t>
      </w:r>
      <w:r xml:space="preserve">
        <w:t> </w:t>
      </w:r>
      <w:r xml:space="preserve">
        <w:t> </w:t>
      </w:r>
      <w:r>
        <w:t xml:space="preserve">a site for a water treatment plant, water storage facility, wastewater treatment plant, or wastewater disposal plant;</w:t>
      </w:r>
    </w:p>
    <w:p w:rsidR="003F3435" w:rsidRDefault="0032493E">
      <w:pPr>
        <w:spacing w:line="480" w:lineRule="auto"/>
        <w:ind w:firstLine="1440"/>
        <w:jc w:val="both"/>
      </w:pPr>
      <w:r>
        <w:t xml:space="preserve">(2)</w:t>
      </w:r>
      <w:r xml:space="preserve">
        <w:t> </w:t>
      </w:r>
      <w:r xml:space="preserve">
        <w:t> </w:t>
      </w:r>
      <w:r>
        <w:t xml:space="preserve">a site for a park, swimming pool, or other recreational facility, as defined by Section </w:t>
      </w:r>
      <w:r>
        <w:t xml:space="preserve">49.462</w:t>
      </w:r>
      <w:r>
        <w:t xml:space="preserve">, Water Code;</w:t>
      </w:r>
    </w:p>
    <w:p w:rsidR="003F3435" w:rsidRDefault="0032493E">
      <w:pPr>
        <w:spacing w:line="480" w:lineRule="auto"/>
        <w:ind w:firstLine="1440"/>
        <w:jc w:val="both"/>
      </w:pPr>
      <w:r>
        <w:t xml:space="preserve">(3)</w:t>
      </w:r>
      <w:r xml:space="preserve">
        <w:t> </w:t>
      </w:r>
      <w:r xml:space="preserve">
        <w:t> </w:t>
      </w:r>
      <w:r>
        <w:t xml:space="preserve">an exclusive easement through a county regional park; or</w:t>
      </w:r>
    </w:p>
    <w:p w:rsidR="003F3435" w:rsidRDefault="0032493E">
      <w:pPr>
        <w:spacing w:line="480" w:lineRule="auto"/>
        <w:ind w:firstLine="1440"/>
        <w:jc w:val="both"/>
      </w:pPr>
      <w:r>
        <w:t xml:space="preserve">(4)</w:t>
      </w:r>
      <w:r xml:space="preserve">
        <w:t> </w:t>
      </w:r>
      <w:r xml:space="preserve">
        <w:t> </w:t>
      </w:r>
      <w:r>
        <w:t xml:space="preserve">a site or easement for a road project.</w:t>
      </w:r>
    </w:p>
    <w:p w:rsidR="003F3435" w:rsidRDefault="0032493E">
      <w:pPr>
        <w:spacing w:line="480" w:lineRule="auto"/>
        <w:jc w:val="both"/>
      </w:pPr>
      <w:r>
        <w:t xml:space="preserve">Added by Acts 2013, 83rd Leg., R.S., Ch. 624 (S.B. </w:t>
      </w:r>
      <w:hyperlink w:docLocation="table" r:id="rId28">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9047.151.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9047.153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624 (S.B. </w:t>
      </w:r>
      <w:hyperlink w:docLocation="table" r:id="rId29">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9047.151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624 (S.B. </w:t>
      </w:r>
      <w:hyperlink w:docLocation="table" r:id="rId30">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624 (S.B. </w:t>
      </w:r>
      <w:hyperlink w:docLocation="table" r:id="rId31">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9047.201.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624 (S.B. </w:t>
      </w:r>
      <w:hyperlink w:docLocation="table" r:id="rId32">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2013, 83rd Leg., R.S., Ch. 624 (S.B. </w:t>
      </w:r>
      <w:hyperlink w:docLocation="table" r:id="rId33">
        <w:r>
          <w:rPr>
            <w:rStyle w:val="Hyperlink"/>
          </w:rPr>
          <w:t>1841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9047.203.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624 (S.B. </w:t>
      </w:r>
      <w:hyperlink w:docLocation="table" r:id="rId34">
        <w:r>
          <w:rPr>
            <w:rStyle w:val="Hyperlink"/>
          </w:rPr>
          <w:t>1841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1F.HTM" TargetMode="External" Id="rId14" /><Relationship Type="http://schemas.openxmlformats.org/officeDocument/2006/relationships/hyperlink" Target="http://capitol.texas.gov/tlodocs/83R/billtext/html/SB01841F.HTM" TargetMode="External" Id="rId15" /><Relationship Type="http://schemas.openxmlformats.org/officeDocument/2006/relationships/hyperlink" Target="http://capitol.texas.gov/tlodocs/83R/billtext/html/SB01841F.HTM" TargetMode="External" Id="rId16" /><Relationship Type="http://schemas.openxmlformats.org/officeDocument/2006/relationships/hyperlink" Target="http://capitol.texas.gov/tlodocs/83R/billtext/html/SB01841F.HTM" TargetMode="External" Id="rId17" /><Relationship Type="http://schemas.openxmlformats.org/officeDocument/2006/relationships/hyperlink" Target="http://capitol.texas.gov/tlodocs/83R/billtext/html/SB01841F.HTM" TargetMode="External" Id="rId18" /><Relationship Type="http://schemas.openxmlformats.org/officeDocument/2006/relationships/hyperlink" Target="http://capitol.texas.gov/tlodocs/83R/billtext/html/SB01841F.HTM" TargetMode="External" Id="rId19" /><Relationship Type="http://schemas.openxmlformats.org/officeDocument/2006/relationships/hyperlink" Target="http://capitol.texas.gov/tlodocs/83R/billtext/html/SB01841F.HTM" TargetMode="External" Id="rId20" /><Relationship Type="http://schemas.openxmlformats.org/officeDocument/2006/relationships/hyperlink" Target="http://capitol.texas.gov/tlodocs/83R/billtext/html/SB01841F.HTM" TargetMode="External" Id="rId21" /><Relationship Type="http://schemas.openxmlformats.org/officeDocument/2006/relationships/hyperlink" Target="http://capitol.texas.gov/tlodocs/83R/billtext/html/SB01841F.HTM" TargetMode="External" Id="rId22" /><Relationship Type="http://schemas.openxmlformats.org/officeDocument/2006/relationships/hyperlink" Target="http://capitol.texas.gov/tlodocs/83R/billtext/html/SB01841F.HTM" TargetMode="External" Id="rId23" /><Relationship Type="http://schemas.openxmlformats.org/officeDocument/2006/relationships/hyperlink" Target="http://capitol.texas.gov/tlodocs/83R/billtext/html/SB01841F.HTM" TargetMode="External" Id="rId24" /><Relationship Type="http://schemas.openxmlformats.org/officeDocument/2006/relationships/hyperlink" Target="http://capitol.texas.gov/tlodocs/83R/billtext/html/SB01841F.HTM" TargetMode="External" Id="rId25" /><Relationship Type="http://schemas.openxmlformats.org/officeDocument/2006/relationships/hyperlink" Target="http://capitol.texas.gov/tlodocs/83R/billtext/html/SB01841F.HTM" TargetMode="External" Id="rId26" /><Relationship Type="http://schemas.openxmlformats.org/officeDocument/2006/relationships/hyperlink" Target="http://capitol.texas.gov/tlodocs/83R/billtext/html/SB01841F.HTM" TargetMode="External" Id="rId27" /><Relationship Type="http://schemas.openxmlformats.org/officeDocument/2006/relationships/hyperlink" Target="http://capitol.texas.gov/tlodocs/83R/billtext/html/SB01841F.HTM" TargetMode="External" Id="rId28" /><Relationship Type="http://schemas.openxmlformats.org/officeDocument/2006/relationships/hyperlink" Target="http://capitol.texas.gov/tlodocs/83R/billtext/html/SB01841F.HTM" TargetMode="External" Id="rId29" /><Relationship Type="http://schemas.openxmlformats.org/officeDocument/2006/relationships/hyperlink" Target="http://capitol.texas.gov/tlodocs/83R/billtext/html/SB01841F.HTM" TargetMode="External" Id="rId30" /><Relationship Type="http://schemas.openxmlformats.org/officeDocument/2006/relationships/hyperlink" Target="http://capitol.texas.gov/tlodocs/83R/billtext/html/SB01841F.HTM" TargetMode="External" Id="rId31" /><Relationship Type="http://schemas.openxmlformats.org/officeDocument/2006/relationships/hyperlink" Target="http://capitol.texas.gov/tlodocs/83R/billtext/html/SB01841F.HTM" TargetMode="External" Id="rId32" /><Relationship Type="http://schemas.openxmlformats.org/officeDocument/2006/relationships/hyperlink" Target="http://capitol.texas.gov/tlodocs/83R/billtext/html/SB01841F.HTM" TargetMode="External" Id="rId33" /><Relationship Type="http://schemas.openxmlformats.org/officeDocument/2006/relationships/hyperlink" Target="http://capitol.texas.gov/tlodocs/83R/billtext/html/SB0184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