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9082.  MONTGOMERY COUNTY WATER CONTROL AND IMPROVEMENT DISTRICT NO. 205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Water Control and Improvement District No. 205.</w:t>
      </w:r>
    </w:p>
    <w:p w:rsidR="003F3435" w:rsidRDefault="0032493E">
      <w:pPr>
        <w:spacing w:line="480" w:lineRule="auto"/>
        <w:jc w:val="both"/>
      </w:pPr>
      <w:r>
        <w:t xml:space="preserve">Added by Acts 2021, 87th Leg., R.S., Ch. 120 (S.B. </w:t>
      </w:r>
      <w:hyperlink w:docLocation="table" r:id="rId14">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9082.0102.</w:t>
      </w:r>
      <w:r xml:space="preserve">
        <w:t> </w:t>
      </w:r>
      <w:r xml:space="preserve">
        <w:t> </w:t>
      </w:r>
      <w:r>
        <w:t xml:space="preserve">NATURE OF DISTRICT.</w:t>
      </w:r>
      <w:r xml:space="preserve">
        <w:t> </w:t>
      </w:r>
      <w:r xml:space="preserve">
        <w:t> </w:t>
      </w:r>
      <w:r>
        <w:t xml:space="preserve">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120 (S.B. </w:t>
      </w:r>
      <w:hyperlink w:docLocation="table" r:id="rId15">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120 (S.B. </w:t>
      </w:r>
      <w:hyperlink w:docLocation="table" r:id="rId16">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9082.0103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120 (S.B. </w:t>
      </w:r>
      <w:hyperlink w:docLocation="table" r:id="rId17">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including the collection, transportation, processing, disposal, and control of domestic, industrial, or communal waste and the gathering, conducting, diverting, and control of local storm water or other harmful excesses of water;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120 (S.B. </w:t>
      </w:r>
      <w:hyperlink w:docLocation="table" r:id="rId18">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120 (S.B. </w:t>
      </w:r>
      <w:hyperlink w:docLocation="table" r:id="rId19">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9082.0201.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9082.0202</w:t>
      </w:r>
      <w:r>
        <w:t xml:space="preserve">, directors serve staggered four-year terms.</w:t>
      </w:r>
    </w:p>
    <w:p w:rsidR="003F3435" w:rsidRDefault="0032493E">
      <w:pPr>
        <w:spacing w:line="480" w:lineRule="auto"/>
        <w:jc w:val="both"/>
      </w:pPr>
      <w:r>
        <w:t xml:space="preserve">Added by Acts 2021, 87th Leg., R.S., Ch. 120 (S.B. </w:t>
      </w:r>
      <w:hyperlink w:docLocation="table" r:id="rId20">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Harris Allen Reynolds III;</w:t>
      </w:r>
    </w:p>
    <w:p w:rsidR="003F3435" w:rsidRDefault="0032493E">
      <w:pPr>
        <w:spacing w:line="480" w:lineRule="auto"/>
        <w:ind w:firstLine="1440"/>
        <w:jc w:val="both"/>
      </w:pPr>
      <w:r>
        <w:t xml:space="preserve">(2)</w:t>
      </w:r>
      <w:r xml:space="preserve">
        <w:t> </w:t>
      </w:r>
      <w:r xml:space="preserve">
        <w:t> </w:t>
      </w:r>
      <w:r>
        <w:t xml:space="preserve">Elliott Brayshaw;</w:t>
      </w:r>
    </w:p>
    <w:p w:rsidR="003F3435" w:rsidRDefault="0032493E">
      <w:pPr>
        <w:spacing w:line="480" w:lineRule="auto"/>
        <w:ind w:firstLine="1440"/>
        <w:jc w:val="both"/>
      </w:pPr>
      <w:r>
        <w:t xml:space="preserve">(3)</w:t>
      </w:r>
      <w:r xml:space="preserve">
        <w:t> </w:t>
      </w:r>
      <w:r xml:space="preserve">
        <w:t> </w:t>
      </w:r>
      <w:r>
        <w:t xml:space="preserve">Cindy Fields;</w:t>
      </w:r>
    </w:p>
    <w:p w:rsidR="003F3435" w:rsidRDefault="0032493E">
      <w:pPr>
        <w:spacing w:line="480" w:lineRule="auto"/>
        <w:ind w:firstLine="1440"/>
        <w:jc w:val="both"/>
      </w:pPr>
      <w:r>
        <w:t xml:space="preserve">(4)</w:t>
      </w:r>
      <w:r xml:space="preserve">
        <w:t> </w:t>
      </w:r>
      <w:r xml:space="preserve">
        <w:t> </w:t>
      </w:r>
      <w:r>
        <w:t xml:space="preserve">Alene Efaw; and</w:t>
      </w:r>
    </w:p>
    <w:p w:rsidR="003F3435" w:rsidRDefault="0032493E">
      <w:pPr>
        <w:spacing w:line="480" w:lineRule="auto"/>
        <w:ind w:firstLine="1440"/>
        <w:jc w:val="both"/>
      </w:pPr>
      <w:r>
        <w:t xml:space="preserve">(5)</w:t>
      </w:r>
      <w:r xml:space="preserve">
        <w:t> </w:t>
      </w:r>
      <w:r xml:space="preserve">
        <w:t> </w:t>
      </w:r>
      <w:r>
        <w:t xml:space="preserve">Robert Wanninger.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9082.0103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9082.0103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120 (S.B. </w:t>
      </w:r>
      <w:hyperlink w:docLocation="table" r:id="rId21">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9082.0301.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120 (S.B. </w:t>
      </w:r>
      <w:hyperlink w:docLocation="table" r:id="rId22">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9082.0302.</w:t>
      </w:r>
      <w:r xml:space="preserve">
        <w:t> </w:t>
      </w:r>
      <w:r xml:space="preserve">
        <w:t> </w:t>
      </w:r>
      <w:r>
        <w:t xml:space="preserve">WATER CONTROL AND IMPROVEMENT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 specifically including the powers and duties authorized under Subchapter </w:t>
      </w:r>
      <w:r>
        <w:t xml:space="preserve">H</w:t>
      </w:r>
      <w:r>
        <w:t xml:space="preserve">, Chapter </w:t>
      </w:r>
      <w:r>
        <w:t xml:space="preserve">51</w:t>
      </w:r>
      <w:r>
        <w:t xml:space="preserve">, Water Code.</w:t>
      </w:r>
    </w:p>
    <w:p w:rsidR="003F3435" w:rsidRDefault="0032493E">
      <w:pPr>
        <w:spacing w:line="480" w:lineRule="auto"/>
        <w:jc w:val="both"/>
      </w:pPr>
      <w:r>
        <w:t xml:space="preserve">Added by Acts 2021, 87th Leg., R.S., Ch. 120 (S.B. </w:t>
      </w:r>
      <w:hyperlink w:docLocation="table" r:id="rId23">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120 (S.B. </w:t>
      </w:r>
      <w:hyperlink w:docLocation="table" r:id="rId24">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120 (S.B. </w:t>
      </w:r>
      <w:hyperlink w:docLocation="table" r:id="rId25">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42.042</w:t>
      </w:r>
      <w:r>
        <w:t xml:space="preserve"> or </w:t>
      </w:r>
      <w:r>
        <w:t xml:space="preserve">42.0425</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2021, 87th Leg., R.S., Ch. 120 (S.B. </w:t>
      </w:r>
      <w:hyperlink w:docLocation="table" r:id="rId26">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9082.0303</w:t>
      </w:r>
      <w:r>
        <w:t xml:space="preserve">.</w:t>
      </w:r>
    </w:p>
    <w:p w:rsidR="003F3435" w:rsidRDefault="0032493E">
      <w:pPr>
        <w:spacing w:line="480" w:lineRule="auto"/>
        <w:jc w:val="both"/>
      </w:pPr>
      <w:r>
        <w:t xml:space="preserve">Added by Acts 2021, 87th Leg., R.S., Ch. 120 (S.B. </w:t>
      </w:r>
      <w:hyperlink w:docLocation="table" r:id="rId27">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9082.0401.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9082.0403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120 (S.B. </w:t>
      </w:r>
      <w:hyperlink w:docLocation="table" r:id="rId28">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9082.0401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120 (S.B. </w:t>
      </w:r>
      <w:hyperlink w:docLocation="table" r:id="rId29">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120 (S.B. </w:t>
      </w:r>
      <w:hyperlink w:docLocation="table" r:id="rId30">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9082.0501.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120 (S.B. </w:t>
      </w:r>
      <w:hyperlink w:docLocation="table" r:id="rId31">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Chapter </w:t>
      </w:r>
      <w:r>
        <w:t xml:space="preserve">51</w:t>
      </w:r>
      <w:r>
        <w:t xml:space="preserve">, Water Code.</w:t>
      </w:r>
    </w:p>
    <w:p w:rsidR="003F3435" w:rsidRDefault="0032493E">
      <w:pPr>
        <w:spacing w:line="480" w:lineRule="auto"/>
        <w:jc w:val="both"/>
      </w:pPr>
      <w:r>
        <w:t xml:space="preserve">Added by Acts 2021, 87th Leg., R.S., Ch. 120 (S.B. </w:t>
      </w:r>
      <w:hyperlink w:docLocation="table" r:id="rId32">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120 (S.B. </w:t>
      </w:r>
      <w:hyperlink w:docLocation="table" r:id="rId33">
        <w:r>
          <w:rPr>
            <w:rStyle w:val="Hyperlink"/>
          </w:rPr>
          <w:t>2182</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9082.0504.</w:t>
      </w:r>
      <w:r xml:space="preserve">
        <w:t> </w:t>
      </w:r>
      <w:r xml:space="preserve">
        <w:t> </w:t>
      </w:r>
      <w:r>
        <w:t xml:space="preserve">BONDS FOR RECREATIONAL FACILITIES.  (a)</w:t>
      </w:r>
      <w:r xml:space="preserve">
        <w:t> </w:t>
      </w:r>
      <w:r xml:space="preserve">
        <w:t> </w:t>
      </w:r>
      <w:r>
        <w:t xml:space="preserve">The district may develop recreational facilities and issue bonds for recreational facilities as provided by Chapter </w:t>
      </w:r>
      <w:r>
        <w:t xml:space="preserve">49</w:t>
      </w:r>
      <w:r>
        <w:t xml:space="preserve">, Water Code, regardless of whether the district's territory overlaps with the territory of a political subdivision that is authorized to develop recreational facilities and issue bonds for recreational facilities under Chapter </w:t>
      </w:r>
      <w:r>
        <w:t xml:space="preserve">49</w:t>
      </w:r>
      <w:r>
        <w:t xml:space="preserve">, Water Code.</w:t>
      </w:r>
    </w:p>
    <w:p w:rsidR="003F3435" w:rsidRDefault="0032493E">
      <w:pPr>
        <w:spacing w:line="480" w:lineRule="auto"/>
        <w:ind w:firstLine="720"/>
        <w:jc w:val="both"/>
      </w:pPr>
      <w:r>
        <w:t xml:space="preserve">(b)</w:t>
      </w:r>
      <w:r xml:space="preserve">
        <w:t> </w:t>
      </w:r>
      <w:r xml:space="preserve">
        <w:t> </w:t>
      </w:r>
      <w:r>
        <w:t xml:space="preserve">The authority of the district to develop recreational facilities and issue bonds for recreational facilities under this section does not limit the authority of another political subdivision whose territory the territory of the district may overlap, wholly or partly, to develop recreational facilities and issue bonds for recreational facilities under Chapter </w:t>
      </w:r>
      <w:r>
        <w:t xml:space="preserve">49</w:t>
      </w:r>
      <w:r>
        <w:t xml:space="preserve">, Water Code.</w:t>
      </w:r>
    </w:p>
    <w:p w:rsidR="003F3435" w:rsidRDefault="0032493E">
      <w:pPr>
        <w:spacing w:line="480" w:lineRule="auto"/>
        <w:jc w:val="both"/>
      </w:pPr>
      <w:r>
        <w:t xml:space="preserve">Added by Acts 2021, 87th Leg., R.S., Ch. 120 (S.B. </w:t>
      </w:r>
      <w:hyperlink w:docLocation="table" r:id="rId34">
        <w:r>
          <w:rPr>
            <w:rStyle w:val="Hyperlink"/>
          </w:rPr>
          <w:t>2182</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82F.HTM" TargetMode="External" Id="rId14" /><Relationship Type="http://schemas.openxmlformats.org/officeDocument/2006/relationships/hyperlink" Target="http://capitol.texas.gov/tlodocs/87R/billtext/html/SB02182F.HTM" TargetMode="External" Id="rId15" /><Relationship Type="http://schemas.openxmlformats.org/officeDocument/2006/relationships/hyperlink" Target="http://capitol.texas.gov/tlodocs/87R/billtext/html/SB02182F.HTM" TargetMode="External" Id="rId16" /><Relationship Type="http://schemas.openxmlformats.org/officeDocument/2006/relationships/hyperlink" Target="http://capitol.texas.gov/tlodocs/87R/billtext/html/SB02182F.HTM" TargetMode="External" Id="rId17" /><Relationship Type="http://schemas.openxmlformats.org/officeDocument/2006/relationships/hyperlink" Target="http://capitol.texas.gov/tlodocs/87R/billtext/html/SB02182F.HTM" TargetMode="External" Id="rId18" /><Relationship Type="http://schemas.openxmlformats.org/officeDocument/2006/relationships/hyperlink" Target="http://capitol.texas.gov/tlodocs/87R/billtext/html/SB02182F.HTM" TargetMode="External" Id="rId19" /><Relationship Type="http://schemas.openxmlformats.org/officeDocument/2006/relationships/hyperlink" Target="http://capitol.texas.gov/tlodocs/87R/billtext/html/SB02182F.HTM" TargetMode="External" Id="rId20" /><Relationship Type="http://schemas.openxmlformats.org/officeDocument/2006/relationships/hyperlink" Target="http://capitol.texas.gov/tlodocs/87R/billtext/html/SB02182F.HTM" TargetMode="External" Id="rId21" /><Relationship Type="http://schemas.openxmlformats.org/officeDocument/2006/relationships/hyperlink" Target="http://capitol.texas.gov/tlodocs/87R/billtext/html/SB02182F.HTM" TargetMode="External" Id="rId22" /><Relationship Type="http://schemas.openxmlformats.org/officeDocument/2006/relationships/hyperlink" Target="http://capitol.texas.gov/tlodocs/87R/billtext/html/SB02182F.HTM" TargetMode="External" Id="rId23" /><Relationship Type="http://schemas.openxmlformats.org/officeDocument/2006/relationships/hyperlink" Target="http://capitol.texas.gov/tlodocs/87R/billtext/html/SB02182F.HTM" TargetMode="External" Id="rId24" /><Relationship Type="http://schemas.openxmlformats.org/officeDocument/2006/relationships/hyperlink" Target="http://capitol.texas.gov/tlodocs/87R/billtext/html/SB02182F.HTM" TargetMode="External" Id="rId25" /><Relationship Type="http://schemas.openxmlformats.org/officeDocument/2006/relationships/hyperlink" Target="http://capitol.texas.gov/tlodocs/87R/billtext/html/SB02182F.HTM" TargetMode="External" Id="rId26" /><Relationship Type="http://schemas.openxmlformats.org/officeDocument/2006/relationships/hyperlink" Target="http://capitol.texas.gov/tlodocs/87R/billtext/html/SB02182F.HTM" TargetMode="External" Id="rId27" /><Relationship Type="http://schemas.openxmlformats.org/officeDocument/2006/relationships/hyperlink" Target="http://capitol.texas.gov/tlodocs/87R/billtext/html/SB02182F.HTM" TargetMode="External" Id="rId28" /><Relationship Type="http://schemas.openxmlformats.org/officeDocument/2006/relationships/hyperlink" Target="http://capitol.texas.gov/tlodocs/87R/billtext/html/SB02182F.HTM" TargetMode="External" Id="rId29" /><Relationship Type="http://schemas.openxmlformats.org/officeDocument/2006/relationships/hyperlink" Target="http://capitol.texas.gov/tlodocs/87R/billtext/html/SB02182F.HTM" TargetMode="External" Id="rId30" /><Relationship Type="http://schemas.openxmlformats.org/officeDocument/2006/relationships/hyperlink" Target="http://capitol.texas.gov/tlodocs/87R/billtext/html/SB02182F.HTM" TargetMode="External" Id="rId31" /><Relationship Type="http://schemas.openxmlformats.org/officeDocument/2006/relationships/hyperlink" Target="http://capitol.texas.gov/tlodocs/87R/billtext/html/SB02182F.HTM" TargetMode="External" Id="rId32" /><Relationship Type="http://schemas.openxmlformats.org/officeDocument/2006/relationships/hyperlink" Target="http://capitol.texas.gov/tlodocs/87R/billtext/html/SB02182F.HTM" TargetMode="External" Id="rId33" /><Relationship Type="http://schemas.openxmlformats.org/officeDocument/2006/relationships/hyperlink" Target="http://capitol.texas.gov/tlodocs/87R/billtext/html/SB02182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